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8F2D4" w14:textId="77777777" w:rsidR="00050E10" w:rsidRDefault="00BE0F01">
      <w:pPr>
        <w:pStyle w:val="BodyText"/>
        <w:ind w:left="199"/>
        <w:rPr>
          <w:rFonts w:ascii="Times New Roman"/>
          <w:sz w:val="20"/>
        </w:rPr>
      </w:pPr>
      <w:r>
        <w:rPr>
          <w:rFonts w:ascii="Times New Roman"/>
          <w:noProof/>
          <w:sz w:val="20"/>
        </w:rPr>
        <w:drawing>
          <wp:inline distT="0" distB="0" distL="0" distR="0" wp14:anchorId="4AEEB21F" wp14:editId="42342116">
            <wp:extent cx="7589093" cy="690752"/>
            <wp:effectExtent l="0" t="0" r="0" b="0"/>
            <wp:docPr id="2" name="Image 2" descr="A picture containing text, screenshot, font, businesscard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picture containing text, screenshot, font, businesscard  Description automatically generated"/>
                    <pic:cNvPicPr/>
                  </pic:nvPicPr>
                  <pic:blipFill>
                    <a:blip r:embed="rId7" cstate="print"/>
                    <a:stretch>
                      <a:fillRect/>
                    </a:stretch>
                  </pic:blipFill>
                  <pic:spPr>
                    <a:xfrm>
                      <a:off x="0" y="0"/>
                      <a:ext cx="7589093" cy="690752"/>
                    </a:xfrm>
                    <a:prstGeom prst="rect">
                      <a:avLst/>
                    </a:prstGeom>
                  </pic:spPr>
                </pic:pic>
              </a:graphicData>
            </a:graphic>
          </wp:inline>
        </w:drawing>
      </w:r>
    </w:p>
    <w:p w14:paraId="21388689" w14:textId="77777777" w:rsidR="00050E10" w:rsidRDefault="00BE0F01">
      <w:pPr>
        <w:pStyle w:val="Title"/>
      </w:pPr>
      <w:r>
        <w:rPr>
          <w:color w:val="006B84"/>
        </w:rPr>
        <w:t>STTA</w:t>
      </w:r>
      <w:r>
        <w:rPr>
          <w:color w:val="006B84"/>
          <w:spacing w:val="11"/>
        </w:rPr>
        <w:t xml:space="preserve"> </w:t>
      </w:r>
      <w:r>
        <w:rPr>
          <w:color w:val="006B84"/>
        </w:rPr>
        <w:t>Terms</w:t>
      </w:r>
      <w:r>
        <w:rPr>
          <w:color w:val="006B84"/>
          <w:spacing w:val="12"/>
        </w:rPr>
        <w:t xml:space="preserve"> </w:t>
      </w:r>
      <w:r>
        <w:rPr>
          <w:color w:val="006B84"/>
        </w:rPr>
        <w:t>of</w:t>
      </w:r>
      <w:r>
        <w:rPr>
          <w:color w:val="006B84"/>
          <w:spacing w:val="9"/>
        </w:rPr>
        <w:t xml:space="preserve"> </w:t>
      </w:r>
      <w:r>
        <w:rPr>
          <w:color w:val="006B84"/>
          <w:spacing w:val="-2"/>
        </w:rPr>
        <w:t>Reference</w:t>
      </w:r>
    </w:p>
    <w:p w14:paraId="108DEF3E" w14:textId="77777777" w:rsidR="00050E10" w:rsidRDefault="00BE0F01">
      <w:pPr>
        <w:spacing w:before="121"/>
        <w:ind w:left="1525" w:right="1445"/>
        <w:jc w:val="center"/>
        <w:rPr>
          <w:b/>
          <w:sz w:val="28"/>
        </w:rPr>
      </w:pPr>
      <w:r>
        <w:rPr>
          <w:b/>
          <w:color w:val="006B84"/>
          <w:sz w:val="28"/>
        </w:rPr>
        <w:t>Social Emotional Learning (SEL) Baseline Data Analysis and Report Writing</w:t>
      </w:r>
    </w:p>
    <w:p w14:paraId="301FDD37" w14:textId="77777777" w:rsidR="00050E10" w:rsidRDefault="00050E10">
      <w:pPr>
        <w:pStyle w:val="BodyText"/>
        <w:spacing w:before="190"/>
        <w:rPr>
          <w:b/>
          <w:sz w:val="28"/>
        </w:rPr>
      </w:pPr>
    </w:p>
    <w:p w14:paraId="51764997" w14:textId="77777777" w:rsidR="00050E10" w:rsidRDefault="00BE0F01">
      <w:pPr>
        <w:pStyle w:val="Heading1"/>
        <w:ind w:left="1440" w:firstLine="0"/>
      </w:pPr>
      <w:r>
        <w:rPr>
          <w:color w:val="006B84"/>
        </w:rPr>
        <w:t>Document</w:t>
      </w:r>
      <w:r>
        <w:rPr>
          <w:color w:val="006B84"/>
          <w:spacing w:val="11"/>
        </w:rPr>
        <w:t xml:space="preserve"> </w:t>
      </w:r>
      <w:r>
        <w:rPr>
          <w:color w:val="006B84"/>
        </w:rPr>
        <w:t>date:</w:t>
      </w:r>
      <w:r>
        <w:rPr>
          <w:color w:val="006B84"/>
          <w:spacing w:val="61"/>
          <w:w w:val="150"/>
        </w:rPr>
        <w:t xml:space="preserve"> </w:t>
      </w:r>
      <w:r>
        <w:rPr>
          <w:color w:val="006B84"/>
        </w:rPr>
        <w:t>31</w:t>
      </w:r>
      <w:r>
        <w:rPr>
          <w:color w:val="006B84"/>
          <w:spacing w:val="12"/>
        </w:rPr>
        <w:t xml:space="preserve"> </w:t>
      </w:r>
      <w:r>
        <w:rPr>
          <w:color w:val="006B84"/>
        </w:rPr>
        <w:t>March</w:t>
      </w:r>
      <w:r>
        <w:rPr>
          <w:color w:val="006B84"/>
          <w:spacing w:val="14"/>
        </w:rPr>
        <w:t xml:space="preserve"> </w:t>
      </w:r>
      <w:r>
        <w:rPr>
          <w:color w:val="006B84"/>
          <w:spacing w:val="-4"/>
        </w:rPr>
        <w:t>2025</w:t>
      </w:r>
    </w:p>
    <w:p w14:paraId="41F2120D" w14:textId="77777777" w:rsidR="00050E10" w:rsidRDefault="00BE0F01">
      <w:pPr>
        <w:spacing w:before="170" w:line="660" w:lineRule="atLeast"/>
        <w:ind w:left="1440" w:right="5598"/>
        <w:jc w:val="both"/>
        <w:rPr>
          <w:b/>
          <w:sz w:val="24"/>
        </w:rPr>
      </w:pPr>
      <w:r>
        <w:rPr>
          <w:b/>
          <w:color w:val="006B84"/>
          <w:sz w:val="24"/>
        </w:rPr>
        <w:t>Consultant Name and contact information Dates of engagement</w:t>
      </w:r>
    </w:p>
    <w:p w14:paraId="7EAB61A6" w14:textId="77777777" w:rsidR="00050E10" w:rsidRDefault="00BE0F01">
      <w:pPr>
        <w:pStyle w:val="BodyText"/>
        <w:spacing w:before="137"/>
        <w:ind w:left="1440"/>
        <w:jc w:val="both"/>
      </w:pPr>
      <w:r>
        <w:t>Start</w:t>
      </w:r>
      <w:r>
        <w:rPr>
          <w:spacing w:val="14"/>
        </w:rPr>
        <w:t xml:space="preserve"> </w:t>
      </w:r>
      <w:r>
        <w:t>Date</w:t>
      </w:r>
      <w:r>
        <w:rPr>
          <w:spacing w:val="17"/>
        </w:rPr>
        <w:t xml:space="preserve"> </w:t>
      </w:r>
      <w:r>
        <w:t>23</w:t>
      </w:r>
      <w:r>
        <w:rPr>
          <w:spacing w:val="16"/>
        </w:rPr>
        <w:t xml:space="preserve"> </w:t>
      </w:r>
      <w:r>
        <w:t>April</w:t>
      </w:r>
      <w:r>
        <w:rPr>
          <w:spacing w:val="17"/>
        </w:rPr>
        <w:t xml:space="preserve"> </w:t>
      </w:r>
      <w:r>
        <w:rPr>
          <w:spacing w:val="-4"/>
        </w:rPr>
        <w:t>2025</w:t>
      </w:r>
    </w:p>
    <w:p w14:paraId="0FCE10D9" w14:textId="77777777" w:rsidR="00050E10" w:rsidRDefault="00BE0F01">
      <w:pPr>
        <w:pStyle w:val="BodyText"/>
        <w:spacing w:before="135"/>
        <w:ind w:left="1440"/>
        <w:jc w:val="both"/>
      </w:pPr>
      <w:r>
        <w:t>End</w:t>
      </w:r>
      <w:r>
        <w:rPr>
          <w:spacing w:val="10"/>
        </w:rPr>
        <w:t xml:space="preserve"> </w:t>
      </w:r>
      <w:r>
        <w:t>Date:</w:t>
      </w:r>
      <w:r>
        <w:rPr>
          <w:spacing w:val="19"/>
        </w:rPr>
        <w:t xml:space="preserve"> </w:t>
      </w:r>
      <w:r>
        <w:t>14</w:t>
      </w:r>
      <w:r>
        <w:rPr>
          <w:spacing w:val="12"/>
        </w:rPr>
        <w:t xml:space="preserve"> </w:t>
      </w:r>
      <w:r>
        <w:t>May</w:t>
      </w:r>
      <w:r>
        <w:rPr>
          <w:spacing w:val="15"/>
        </w:rPr>
        <w:t xml:space="preserve"> </w:t>
      </w:r>
      <w:r>
        <w:rPr>
          <w:spacing w:val="-4"/>
        </w:rPr>
        <w:t>2025</w:t>
      </w:r>
    </w:p>
    <w:p w14:paraId="6F690BE7" w14:textId="77777777" w:rsidR="00050E10" w:rsidRDefault="00050E10">
      <w:pPr>
        <w:pStyle w:val="BodyText"/>
        <w:spacing w:before="157"/>
      </w:pPr>
    </w:p>
    <w:p w14:paraId="2BFA8A2A" w14:textId="77777777" w:rsidR="00050E10" w:rsidRDefault="00BE0F01">
      <w:pPr>
        <w:pStyle w:val="Heading2"/>
        <w:spacing w:before="1"/>
        <w:ind w:left="1440"/>
        <w:jc w:val="both"/>
      </w:pPr>
      <w:r>
        <w:rPr>
          <w:color w:val="006B84"/>
        </w:rPr>
        <w:t>Administrative</w:t>
      </w:r>
      <w:r>
        <w:rPr>
          <w:color w:val="006B84"/>
          <w:spacing w:val="40"/>
        </w:rPr>
        <w:t xml:space="preserve"> </w:t>
      </w:r>
      <w:r>
        <w:rPr>
          <w:color w:val="006B84"/>
        </w:rPr>
        <w:t>and</w:t>
      </w:r>
      <w:r>
        <w:rPr>
          <w:color w:val="006B84"/>
          <w:spacing w:val="37"/>
        </w:rPr>
        <w:t xml:space="preserve"> </w:t>
      </w:r>
      <w:r>
        <w:rPr>
          <w:color w:val="006B84"/>
        </w:rPr>
        <w:t>reporting</w:t>
      </w:r>
      <w:r>
        <w:rPr>
          <w:color w:val="006B84"/>
          <w:spacing w:val="40"/>
        </w:rPr>
        <w:t xml:space="preserve"> </w:t>
      </w:r>
      <w:r>
        <w:rPr>
          <w:color w:val="006B84"/>
          <w:spacing w:val="-2"/>
        </w:rPr>
        <w:t>arrangements</w:t>
      </w:r>
    </w:p>
    <w:p w14:paraId="459340CE" w14:textId="77777777" w:rsidR="00050E10" w:rsidRDefault="00BE0F01">
      <w:pPr>
        <w:pStyle w:val="BodyText"/>
        <w:tabs>
          <w:tab w:val="left" w:pos="3600"/>
        </w:tabs>
        <w:spacing w:before="15" w:line="362" w:lineRule="auto"/>
        <w:ind w:left="1440" w:right="2856"/>
        <w:jc w:val="both"/>
      </w:pPr>
      <w:r>
        <w:t>Reporting to:</w:t>
      </w:r>
      <w:r>
        <w:tab/>
        <w:t>Ronald Zvendiya (MERL</w:t>
      </w:r>
      <w:r>
        <w:rPr>
          <w:spacing w:val="-1"/>
        </w:rPr>
        <w:t xml:space="preserve"> </w:t>
      </w:r>
      <w:r>
        <w:t xml:space="preserve">Coordinator – </w:t>
      </w:r>
      <w:hyperlink r:id="rId8">
        <w:r>
          <w:t>Rzvendiya@edt.org)</w:t>
        </w:r>
      </w:hyperlink>
      <w:r>
        <w:t xml:space="preserve"> </w:t>
      </w:r>
      <w:r>
        <w:rPr>
          <w:spacing w:val="-2"/>
        </w:rPr>
        <w:t>Location:</w:t>
      </w:r>
      <w:r>
        <w:tab/>
        <w:t>Harare, Zimbabwe</w:t>
      </w:r>
    </w:p>
    <w:p w14:paraId="3D29E69E" w14:textId="77777777" w:rsidR="00050E10" w:rsidRDefault="00BE0F01">
      <w:pPr>
        <w:pStyle w:val="BodyText"/>
        <w:tabs>
          <w:tab w:val="left" w:pos="3600"/>
        </w:tabs>
        <w:spacing w:line="252" w:lineRule="auto"/>
        <w:ind w:left="3601" w:right="1437" w:hanging="2161"/>
        <w:jc w:val="both"/>
      </w:pPr>
      <w:r>
        <w:t>Key Contacts:</w:t>
      </w:r>
      <w:r>
        <w:tab/>
        <w:t xml:space="preserve">Lyona Rutambwa (MERL Manager); Loveness Chimuka (MERL Lead – </w:t>
      </w:r>
      <w:hyperlink r:id="rId9">
        <w:r>
          <w:rPr>
            <w:color w:val="467885"/>
            <w:u w:val="single" w:color="467885"/>
          </w:rPr>
          <w:t>LChimuka@edt.org</w:t>
        </w:r>
      </w:hyperlink>
      <w:r>
        <w:t xml:space="preserve">); Memory Mandikiana (GESI Officer – </w:t>
      </w:r>
      <w:hyperlink r:id="rId10">
        <w:r>
          <w:t>Mmandikiana@edt.org),</w:t>
        </w:r>
      </w:hyperlink>
      <w:r>
        <w:t xml:space="preserve"> Mvelo Mjimba (Education Technical Lead - </w:t>
      </w:r>
      <w:hyperlink r:id="rId11">
        <w:r>
          <w:rPr>
            <w:color w:val="0462C1"/>
            <w:u w:val="single" w:color="0462C1"/>
          </w:rPr>
          <w:t>MMjimba@edt.org</w:t>
        </w:r>
      </w:hyperlink>
      <w:r>
        <w:t>);</w:t>
      </w:r>
      <w:r>
        <w:rPr>
          <w:spacing w:val="40"/>
        </w:rPr>
        <w:t xml:space="preserve"> </w:t>
      </w:r>
      <w:r>
        <w:t>Faith</w:t>
      </w:r>
      <w:r>
        <w:rPr>
          <w:spacing w:val="40"/>
        </w:rPr>
        <w:t xml:space="preserve"> </w:t>
      </w:r>
      <w:r>
        <w:t>Nkala</w:t>
      </w:r>
      <w:r>
        <w:rPr>
          <w:spacing w:val="40"/>
        </w:rPr>
        <w:t xml:space="preserve"> </w:t>
      </w:r>
      <w:r>
        <w:t>(Country</w:t>
      </w:r>
      <w:r>
        <w:rPr>
          <w:spacing w:val="40"/>
        </w:rPr>
        <w:t xml:space="preserve"> </w:t>
      </w:r>
      <w:r>
        <w:t>Director</w:t>
      </w:r>
      <w:r>
        <w:rPr>
          <w:spacing w:val="40"/>
        </w:rPr>
        <w:t xml:space="preserve"> </w:t>
      </w:r>
      <w:r>
        <w:t>-</w:t>
      </w:r>
      <w:r>
        <w:rPr>
          <w:spacing w:val="40"/>
        </w:rPr>
        <w:t xml:space="preserve"> </w:t>
      </w:r>
      <w:hyperlink r:id="rId12">
        <w:r>
          <w:rPr>
            <w:color w:val="0462C1"/>
            <w:u w:val="single" w:color="0462C1"/>
          </w:rPr>
          <w:t>FNkala@edt.org</w:t>
        </w:r>
      </w:hyperlink>
      <w:r>
        <w:t>).</w:t>
      </w:r>
    </w:p>
    <w:p w14:paraId="0B8115B1" w14:textId="77777777" w:rsidR="00050E10" w:rsidRDefault="00050E10">
      <w:pPr>
        <w:pStyle w:val="BodyText"/>
        <w:spacing w:before="258"/>
      </w:pPr>
    </w:p>
    <w:p w14:paraId="7229D60E" w14:textId="77777777" w:rsidR="00050E10" w:rsidRDefault="00BE0F01">
      <w:pPr>
        <w:pStyle w:val="BodyText"/>
        <w:spacing w:line="360" w:lineRule="auto"/>
        <w:ind w:left="1440" w:right="6251"/>
      </w:pPr>
      <w:r>
        <w:t>Project: SEL component of TEACH Workstream: TBA</w:t>
      </w:r>
    </w:p>
    <w:p w14:paraId="4A05BE1D" w14:textId="77777777" w:rsidR="00050E10" w:rsidRDefault="00050E10">
      <w:pPr>
        <w:pStyle w:val="BodyText"/>
        <w:spacing w:line="360" w:lineRule="auto"/>
        <w:sectPr w:rsidR="00050E10">
          <w:footerReference w:type="default" r:id="rId13"/>
          <w:type w:val="continuous"/>
          <w:pgSz w:w="12240" w:h="15840"/>
          <w:pgMar w:top="180" w:right="0" w:bottom="1240" w:left="0" w:header="0" w:footer="1055" w:gutter="0"/>
          <w:pgNumType w:start="1"/>
          <w:cols w:space="720"/>
        </w:sectPr>
      </w:pPr>
    </w:p>
    <w:p w14:paraId="595B2F15" w14:textId="77777777" w:rsidR="00050E10" w:rsidRDefault="00BE0F01">
      <w:pPr>
        <w:pStyle w:val="Heading1"/>
        <w:numPr>
          <w:ilvl w:val="0"/>
          <w:numId w:val="2"/>
        </w:numPr>
        <w:tabs>
          <w:tab w:val="left" w:pos="1799"/>
        </w:tabs>
        <w:spacing w:before="80"/>
        <w:ind w:left="1799" w:hanging="359"/>
        <w:jc w:val="both"/>
      </w:pPr>
      <w:r>
        <w:rPr>
          <w:color w:val="006B84"/>
          <w:spacing w:val="-2"/>
        </w:rPr>
        <w:lastRenderedPageBreak/>
        <w:t>Background</w:t>
      </w:r>
    </w:p>
    <w:p w14:paraId="1A2A1C96" w14:textId="77777777" w:rsidR="00050E10" w:rsidRDefault="00050E10">
      <w:pPr>
        <w:pStyle w:val="BodyText"/>
        <w:rPr>
          <w:b/>
          <w:sz w:val="24"/>
        </w:rPr>
      </w:pPr>
    </w:p>
    <w:p w14:paraId="5C9765CE" w14:textId="77777777" w:rsidR="00050E10" w:rsidRDefault="00BE0F01">
      <w:pPr>
        <w:pStyle w:val="BodyText"/>
        <w:ind w:left="1440" w:right="1438"/>
        <w:jc w:val="both"/>
      </w:pPr>
      <w:r>
        <w:t xml:space="preserve">Education Development Trust (EDT) is working in collaboration with Think Equal and the Ministry of Primary and Secondary Education to deliver Social and Emotional Learning </w:t>
      </w:r>
      <w:proofErr w:type="spellStart"/>
      <w:r>
        <w:t>programme</w:t>
      </w:r>
      <w:proofErr w:type="spellEnd"/>
      <w:r>
        <w:t xml:space="preserve"> in schools. This involves capacity building of ECD B teachers, Teachers in Charge and Heads in social and emotional learning for them to implement and track development of these skills in their learners.</w:t>
      </w:r>
      <w:r>
        <w:rPr>
          <w:spacing w:val="40"/>
        </w:rPr>
        <w:t xml:space="preserve"> </w:t>
      </w:r>
      <w:r>
        <w:t xml:space="preserve">The Social and Emotional Learning (SEL) component of the Teacher Effectiveness and Equitable Access (TEACH) </w:t>
      </w:r>
      <w:proofErr w:type="spellStart"/>
      <w:r>
        <w:t>programme</w:t>
      </w:r>
      <w:proofErr w:type="spellEnd"/>
      <w:r>
        <w:t xml:space="preserve">, funded by the United Kingdom Government, has adopted a consortium structure. The </w:t>
      </w:r>
      <w:proofErr w:type="spellStart"/>
      <w:r>
        <w:t>programme</w:t>
      </w:r>
      <w:proofErr w:type="spellEnd"/>
      <w:r>
        <w:t xml:space="preserve"> is led by the Ministry of Primary and Secondary Education (</w:t>
      </w:r>
      <w:proofErr w:type="spellStart"/>
      <w:r>
        <w:t>MoPSE</w:t>
      </w:r>
      <w:proofErr w:type="spellEnd"/>
      <w:r>
        <w:t>) and is implemented thr</w:t>
      </w:r>
      <w:r>
        <w:t>ough a</w:t>
      </w:r>
      <w:r>
        <w:rPr>
          <w:spacing w:val="40"/>
        </w:rPr>
        <w:t xml:space="preserve"> </w:t>
      </w:r>
      <w:r>
        <w:t>partnership among Think Equal (SEL experts and contract owner), Education</w:t>
      </w:r>
      <w:r>
        <w:rPr>
          <w:spacing w:val="40"/>
        </w:rPr>
        <w:t xml:space="preserve"> </w:t>
      </w:r>
      <w:r>
        <w:t>Development Trust (EDT) (principal implementing partner), and the Regional Psychosocial Support Initiative (REPSSI) (training partner). The SEL component of TEACH targets 3,220 ECD-B classes across 18 TEACH districts in three provinces, namely: Manicaland- 6 (</w:t>
      </w:r>
      <w:proofErr w:type="spellStart"/>
      <w:r>
        <w:t>Buhera</w:t>
      </w:r>
      <w:proofErr w:type="spellEnd"/>
      <w:r>
        <w:t>, Mutare, Chimanimani, Makoni, Nyanga, Chipinge), Matabeleland South – 7 (</w:t>
      </w:r>
      <w:proofErr w:type="spellStart"/>
      <w:r>
        <w:t>Matobo</w:t>
      </w:r>
      <w:proofErr w:type="spellEnd"/>
      <w:r>
        <w:t xml:space="preserve">, </w:t>
      </w:r>
      <w:proofErr w:type="spellStart"/>
      <w:r>
        <w:t>Bulilima</w:t>
      </w:r>
      <w:proofErr w:type="spellEnd"/>
      <w:r>
        <w:t xml:space="preserve">, </w:t>
      </w:r>
      <w:proofErr w:type="spellStart"/>
      <w:r>
        <w:t>Mangwe</w:t>
      </w:r>
      <w:proofErr w:type="spellEnd"/>
      <w:r>
        <w:t xml:space="preserve">, </w:t>
      </w:r>
      <w:proofErr w:type="spellStart"/>
      <w:r>
        <w:t>Umzingwane</w:t>
      </w:r>
      <w:proofErr w:type="spellEnd"/>
      <w:r>
        <w:t xml:space="preserve">, Gwanda, Beitbridge and </w:t>
      </w:r>
      <w:proofErr w:type="spellStart"/>
      <w:r>
        <w:t>Insiza</w:t>
      </w:r>
      <w:proofErr w:type="spellEnd"/>
      <w:r>
        <w:t>), and Mashonaland Centr</w:t>
      </w:r>
      <w:r>
        <w:t xml:space="preserve">al – 5 (Mazowe, </w:t>
      </w:r>
      <w:proofErr w:type="spellStart"/>
      <w:r>
        <w:t>Guruve</w:t>
      </w:r>
      <w:proofErr w:type="spellEnd"/>
      <w:r>
        <w:t xml:space="preserve">, </w:t>
      </w:r>
      <w:proofErr w:type="spellStart"/>
      <w:r>
        <w:t>Mbire</w:t>
      </w:r>
      <w:proofErr w:type="spellEnd"/>
      <w:r>
        <w:t xml:space="preserve">, Mt Darwin and </w:t>
      </w:r>
      <w:proofErr w:type="spellStart"/>
      <w:r>
        <w:t>Rushinga</w:t>
      </w:r>
      <w:proofErr w:type="spellEnd"/>
      <w:r>
        <w:t>).</w:t>
      </w:r>
    </w:p>
    <w:p w14:paraId="37297C55" w14:textId="77777777" w:rsidR="00050E10" w:rsidRDefault="00BE0F01">
      <w:pPr>
        <w:pStyle w:val="BodyText"/>
        <w:spacing w:before="1"/>
        <w:ind w:left="1440" w:right="1437"/>
        <w:jc w:val="both"/>
      </w:pPr>
      <w:r>
        <w:t xml:space="preserve">Baseline data was collected between 11 and 28 March 2025 through administered child assessment forms sampling 10% of ECD B teachers reached across 18 districts. Education Development Trust Zimbabwe is therefore, seeking an STTA to </w:t>
      </w:r>
      <w:proofErr w:type="spellStart"/>
      <w:r>
        <w:t>analyse</w:t>
      </w:r>
      <w:proofErr w:type="spellEnd"/>
      <w:r>
        <w:t xml:space="preserve"> the collected data and produce baseline report.</w:t>
      </w:r>
    </w:p>
    <w:p w14:paraId="4D93A351" w14:textId="77777777" w:rsidR="00050E10" w:rsidRDefault="00050E10">
      <w:pPr>
        <w:pStyle w:val="BodyText"/>
        <w:spacing w:before="23"/>
      </w:pPr>
    </w:p>
    <w:p w14:paraId="33ED3D7B" w14:textId="77777777" w:rsidR="00050E10" w:rsidRDefault="00BE0F01">
      <w:pPr>
        <w:pStyle w:val="Heading1"/>
        <w:numPr>
          <w:ilvl w:val="0"/>
          <w:numId w:val="2"/>
        </w:numPr>
        <w:tabs>
          <w:tab w:val="left" w:pos="1799"/>
        </w:tabs>
        <w:ind w:left="1799" w:hanging="359"/>
        <w:jc w:val="both"/>
      </w:pPr>
      <w:r>
        <w:rPr>
          <w:color w:val="006B84"/>
        </w:rPr>
        <w:t>Assignment</w:t>
      </w:r>
      <w:r>
        <w:rPr>
          <w:color w:val="006B84"/>
          <w:spacing w:val="16"/>
        </w:rPr>
        <w:t xml:space="preserve"> </w:t>
      </w:r>
      <w:r>
        <w:rPr>
          <w:color w:val="006B84"/>
        </w:rPr>
        <w:t>length,</w:t>
      </w:r>
      <w:r>
        <w:rPr>
          <w:color w:val="006B84"/>
          <w:spacing w:val="18"/>
        </w:rPr>
        <w:t xml:space="preserve"> </w:t>
      </w:r>
      <w:r>
        <w:rPr>
          <w:color w:val="006B84"/>
        </w:rPr>
        <w:t>timeframe</w:t>
      </w:r>
      <w:r>
        <w:rPr>
          <w:color w:val="006B84"/>
          <w:spacing w:val="17"/>
        </w:rPr>
        <w:t xml:space="preserve"> </w:t>
      </w:r>
      <w:r>
        <w:rPr>
          <w:color w:val="006B84"/>
        </w:rPr>
        <w:t>and</w:t>
      </w:r>
      <w:r>
        <w:rPr>
          <w:color w:val="006B84"/>
          <w:spacing w:val="16"/>
        </w:rPr>
        <w:t xml:space="preserve"> </w:t>
      </w:r>
      <w:r>
        <w:rPr>
          <w:color w:val="006B84"/>
        </w:rPr>
        <w:t>day</w:t>
      </w:r>
      <w:r>
        <w:rPr>
          <w:color w:val="006B84"/>
          <w:spacing w:val="20"/>
        </w:rPr>
        <w:t xml:space="preserve"> </w:t>
      </w:r>
      <w:r>
        <w:rPr>
          <w:color w:val="006B84"/>
          <w:spacing w:val="-4"/>
        </w:rPr>
        <w:t>rate</w:t>
      </w:r>
    </w:p>
    <w:p w14:paraId="2F5C7678" w14:textId="77777777" w:rsidR="00050E10" w:rsidRDefault="00BE0F01">
      <w:pPr>
        <w:pStyle w:val="BodyText"/>
        <w:spacing w:before="1"/>
        <w:ind w:left="1440" w:right="1438"/>
        <w:jc w:val="both"/>
      </w:pPr>
      <w:r>
        <w:t>The number of fee days shall not exceed 10 working days at a rate of £250/day including tax. We</w:t>
      </w:r>
      <w:r>
        <w:rPr>
          <w:spacing w:val="40"/>
        </w:rPr>
        <w:t xml:space="preserve"> </w:t>
      </w:r>
      <w:r>
        <w:t>operate</w:t>
      </w:r>
      <w:r>
        <w:rPr>
          <w:spacing w:val="40"/>
        </w:rPr>
        <w:t xml:space="preserve"> </w:t>
      </w:r>
      <w:r>
        <w:t>a</w:t>
      </w:r>
      <w:r>
        <w:rPr>
          <w:spacing w:val="40"/>
        </w:rPr>
        <w:t xml:space="preserve"> </w:t>
      </w:r>
      <w:r>
        <w:t>system</w:t>
      </w:r>
      <w:r>
        <w:rPr>
          <w:spacing w:val="40"/>
        </w:rPr>
        <w:t xml:space="preserve"> </w:t>
      </w:r>
      <w:r>
        <w:t>of</w:t>
      </w:r>
      <w:r>
        <w:rPr>
          <w:spacing w:val="40"/>
        </w:rPr>
        <w:t xml:space="preserve"> </w:t>
      </w:r>
      <w:r>
        <w:t>honest</w:t>
      </w:r>
      <w:r>
        <w:rPr>
          <w:spacing w:val="40"/>
        </w:rPr>
        <w:t xml:space="preserve"> </w:t>
      </w:r>
      <w:r>
        <w:t>reporting</w:t>
      </w:r>
      <w:r>
        <w:rPr>
          <w:spacing w:val="40"/>
        </w:rPr>
        <w:t xml:space="preserve"> </w:t>
      </w:r>
      <w:r>
        <w:t>whereby</w:t>
      </w:r>
      <w:r>
        <w:rPr>
          <w:spacing w:val="40"/>
        </w:rPr>
        <w:t xml:space="preserve"> </w:t>
      </w:r>
      <w:r>
        <w:t>a</w:t>
      </w:r>
      <w:r>
        <w:rPr>
          <w:spacing w:val="40"/>
        </w:rPr>
        <w:t xml:space="preserve"> </w:t>
      </w:r>
      <w:r>
        <w:t>consultant</w:t>
      </w:r>
      <w:r>
        <w:rPr>
          <w:spacing w:val="40"/>
        </w:rPr>
        <w:t xml:space="preserve"> </w:t>
      </w:r>
      <w:r>
        <w:t>self-reports</w:t>
      </w:r>
      <w:r>
        <w:rPr>
          <w:spacing w:val="40"/>
        </w:rPr>
        <w:t xml:space="preserve"> </w:t>
      </w:r>
      <w:r>
        <w:t>his/her</w:t>
      </w:r>
      <w:r>
        <w:rPr>
          <w:spacing w:val="40"/>
        </w:rPr>
        <w:t xml:space="preserve"> </w:t>
      </w:r>
      <w:r>
        <w:t>time usage.</w:t>
      </w:r>
      <w:r>
        <w:rPr>
          <w:spacing w:val="20"/>
        </w:rPr>
        <w:t xml:space="preserve"> </w:t>
      </w:r>
      <w:r>
        <w:t>Thus,</w:t>
      </w:r>
      <w:r>
        <w:rPr>
          <w:spacing w:val="24"/>
        </w:rPr>
        <w:t xml:space="preserve"> </w:t>
      </w:r>
      <w:r>
        <w:t>total</w:t>
      </w:r>
      <w:r>
        <w:rPr>
          <w:spacing w:val="22"/>
        </w:rPr>
        <w:t xml:space="preserve"> </w:t>
      </w:r>
      <w:r>
        <w:t>fees</w:t>
      </w:r>
      <w:r>
        <w:rPr>
          <w:spacing w:val="20"/>
        </w:rPr>
        <w:t xml:space="preserve"> </w:t>
      </w:r>
      <w:r>
        <w:t>payable</w:t>
      </w:r>
      <w:r>
        <w:rPr>
          <w:spacing w:val="21"/>
        </w:rPr>
        <w:t xml:space="preserve"> </w:t>
      </w:r>
      <w:r>
        <w:t>shall</w:t>
      </w:r>
      <w:r>
        <w:rPr>
          <w:spacing w:val="22"/>
        </w:rPr>
        <w:t xml:space="preserve"> </w:t>
      </w:r>
      <w:r>
        <w:t>not</w:t>
      </w:r>
      <w:r>
        <w:rPr>
          <w:spacing w:val="24"/>
        </w:rPr>
        <w:t xml:space="preserve"> </w:t>
      </w:r>
      <w:r>
        <w:t>exceed</w:t>
      </w:r>
      <w:r>
        <w:rPr>
          <w:spacing w:val="34"/>
        </w:rPr>
        <w:t xml:space="preserve"> </w:t>
      </w:r>
      <w:r>
        <w:t>£2500.</w:t>
      </w:r>
      <w:r>
        <w:rPr>
          <w:spacing w:val="24"/>
        </w:rPr>
        <w:t xml:space="preserve"> </w:t>
      </w:r>
      <w:r>
        <w:t>The</w:t>
      </w:r>
      <w:r>
        <w:rPr>
          <w:spacing w:val="19"/>
        </w:rPr>
        <w:t xml:space="preserve"> </w:t>
      </w:r>
      <w:r>
        <w:t>payment</w:t>
      </w:r>
      <w:r>
        <w:rPr>
          <w:spacing w:val="24"/>
        </w:rPr>
        <w:t xml:space="preserve"> </w:t>
      </w:r>
      <w:r>
        <w:t>for</w:t>
      </w:r>
      <w:r>
        <w:rPr>
          <w:spacing w:val="22"/>
        </w:rPr>
        <w:t xml:space="preserve"> </w:t>
      </w:r>
      <w:r>
        <w:t>deliverables</w:t>
      </w:r>
      <w:r>
        <w:rPr>
          <w:spacing w:val="22"/>
        </w:rPr>
        <w:t xml:space="preserve"> </w:t>
      </w:r>
      <w:r>
        <w:t>will</w:t>
      </w:r>
      <w:r>
        <w:rPr>
          <w:spacing w:val="20"/>
        </w:rPr>
        <w:t xml:space="preserve"> </w:t>
      </w:r>
      <w:r>
        <w:t>be in two phases:</w:t>
      </w:r>
    </w:p>
    <w:p w14:paraId="0939AAD2" w14:textId="77777777" w:rsidR="00050E10" w:rsidRDefault="00BE0F01">
      <w:pPr>
        <w:pStyle w:val="ListParagraph"/>
        <w:numPr>
          <w:ilvl w:val="1"/>
          <w:numId w:val="2"/>
        </w:numPr>
        <w:tabs>
          <w:tab w:val="left" w:pos="1943"/>
        </w:tabs>
        <w:spacing w:before="1" w:line="268" w:lineRule="exact"/>
        <w:ind w:left="1943" w:hanging="359"/>
        <w:jc w:val="both"/>
      </w:pPr>
      <w:r>
        <w:rPr>
          <w:b/>
        </w:rPr>
        <w:t>Phase</w:t>
      </w:r>
      <w:r>
        <w:rPr>
          <w:b/>
          <w:spacing w:val="11"/>
        </w:rPr>
        <w:t xml:space="preserve"> </w:t>
      </w:r>
      <w:r>
        <w:rPr>
          <w:b/>
        </w:rPr>
        <w:t>1</w:t>
      </w:r>
      <w:r>
        <w:t>:</w:t>
      </w:r>
      <w:r>
        <w:rPr>
          <w:spacing w:val="17"/>
        </w:rPr>
        <w:t xml:space="preserve"> </w:t>
      </w:r>
      <w:r>
        <w:t>40%</w:t>
      </w:r>
      <w:r>
        <w:rPr>
          <w:spacing w:val="21"/>
        </w:rPr>
        <w:t xml:space="preserve"> </w:t>
      </w:r>
      <w:r>
        <w:t>-</w:t>
      </w:r>
      <w:r>
        <w:rPr>
          <w:spacing w:val="17"/>
        </w:rPr>
        <w:t xml:space="preserve"> </w:t>
      </w:r>
      <w:r>
        <w:t>Upon</w:t>
      </w:r>
      <w:r>
        <w:rPr>
          <w:spacing w:val="15"/>
        </w:rPr>
        <w:t xml:space="preserve"> </w:t>
      </w:r>
      <w:r>
        <w:t>submission</w:t>
      </w:r>
      <w:r>
        <w:rPr>
          <w:spacing w:val="15"/>
        </w:rPr>
        <w:t xml:space="preserve"> </w:t>
      </w:r>
      <w:r>
        <w:t>of</w:t>
      </w:r>
      <w:r>
        <w:rPr>
          <w:spacing w:val="15"/>
        </w:rPr>
        <w:t xml:space="preserve"> </w:t>
      </w:r>
      <w:r>
        <w:t>First</w:t>
      </w:r>
      <w:r>
        <w:rPr>
          <w:spacing w:val="18"/>
        </w:rPr>
        <w:t xml:space="preserve"> </w:t>
      </w:r>
      <w:r>
        <w:t>draft</w:t>
      </w:r>
      <w:r>
        <w:rPr>
          <w:spacing w:val="25"/>
        </w:rPr>
        <w:t xml:space="preserve"> </w:t>
      </w:r>
      <w:r>
        <w:t>of</w:t>
      </w:r>
      <w:r>
        <w:rPr>
          <w:spacing w:val="15"/>
        </w:rPr>
        <w:t xml:space="preserve"> </w:t>
      </w:r>
      <w:r>
        <w:t>the</w:t>
      </w:r>
      <w:r>
        <w:rPr>
          <w:spacing w:val="15"/>
        </w:rPr>
        <w:t xml:space="preserve"> </w:t>
      </w:r>
      <w:r>
        <w:t>Baseline</w:t>
      </w:r>
      <w:r>
        <w:rPr>
          <w:spacing w:val="16"/>
        </w:rPr>
        <w:t xml:space="preserve"> </w:t>
      </w:r>
      <w:r>
        <w:rPr>
          <w:spacing w:val="-2"/>
        </w:rPr>
        <w:t>Report</w:t>
      </w:r>
    </w:p>
    <w:p w14:paraId="045AE9DF" w14:textId="77777777" w:rsidR="00050E10" w:rsidRDefault="00BE0F01">
      <w:pPr>
        <w:pStyle w:val="ListParagraph"/>
        <w:numPr>
          <w:ilvl w:val="1"/>
          <w:numId w:val="2"/>
        </w:numPr>
        <w:tabs>
          <w:tab w:val="left" w:pos="1943"/>
        </w:tabs>
        <w:spacing w:line="268" w:lineRule="exact"/>
        <w:ind w:left="1943" w:hanging="359"/>
        <w:jc w:val="both"/>
      </w:pPr>
      <w:r>
        <w:rPr>
          <w:b/>
        </w:rPr>
        <w:t>Phase</w:t>
      </w:r>
      <w:r>
        <w:rPr>
          <w:b/>
          <w:spacing w:val="11"/>
        </w:rPr>
        <w:t xml:space="preserve"> </w:t>
      </w:r>
      <w:r>
        <w:rPr>
          <w:b/>
        </w:rPr>
        <w:t>2</w:t>
      </w:r>
      <w:r>
        <w:t>:</w:t>
      </w:r>
      <w:r>
        <w:rPr>
          <w:spacing w:val="17"/>
        </w:rPr>
        <w:t xml:space="preserve"> </w:t>
      </w:r>
      <w:r>
        <w:t>60%</w:t>
      </w:r>
      <w:r>
        <w:rPr>
          <w:spacing w:val="20"/>
        </w:rPr>
        <w:t xml:space="preserve"> </w:t>
      </w:r>
      <w:r>
        <w:t>-</w:t>
      </w:r>
      <w:r>
        <w:rPr>
          <w:spacing w:val="16"/>
        </w:rPr>
        <w:t xml:space="preserve"> </w:t>
      </w:r>
      <w:r>
        <w:t>Upon</w:t>
      </w:r>
      <w:r>
        <w:rPr>
          <w:spacing w:val="15"/>
        </w:rPr>
        <w:t xml:space="preserve"> </w:t>
      </w:r>
      <w:r>
        <w:t>Submission</w:t>
      </w:r>
      <w:r>
        <w:rPr>
          <w:spacing w:val="15"/>
        </w:rPr>
        <w:t xml:space="preserve"> </w:t>
      </w:r>
      <w:r>
        <w:t>of</w:t>
      </w:r>
      <w:r>
        <w:rPr>
          <w:spacing w:val="15"/>
        </w:rPr>
        <w:t xml:space="preserve"> </w:t>
      </w:r>
      <w:r>
        <w:t>Final</w:t>
      </w:r>
      <w:r>
        <w:rPr>
          <w:spacing w:val="22"/>
        </w:rPr>
        <w:t xml:space="preserve"> </w:t>
      </w:r>
      <w:r>
        <w:t>of</w:t>
      </w:r>
      <w:r>
        <w:rPr>
          <w:spacing w:val="15"/>
        </w:rPr>
        <w:t xml:space="preserve"> </w:t>
      </w:r>
      <w:r>
        <w:t>the</w:t>
      </w:r>
      <w:r>
        <w:rPr>
          <w:spacing w:val="20"/>
        </w:rPr>
        <w:t xml:space="preserve"> </w:t>
      </w:r>
      <w:r>
        <w:t>Baseline</w:t>
      </w:r>
      <w:r>
        <w:rPr>
          <w:spacing w:val="15"/>
        </w:rPr>
        <w:t xml:space="preserve"> </w:t>
      </w:r>
      <w:r>
        <w:rPr>
          <w:spacing w:val="-2"/>
        </w:rPr>
        <w:t>Report</w:t>
      </w:r>
    </w:p>
    <w:p w14:paraId="2ECAD09A" w14:textId="77777777" w:rsidR="00050E10" w:rsidRDefault="00BE0F01">
      <w:pPr>
        <w:pStyle w:val="BodyText"/>
        <w:spacing w:before="262"/>
        <w:ind w:left="1440" w:right="1448"/>
        <w:jc w:val="both"/>
      </w:pPr>
      <w:r>
        <w:t>Days</w:t>
      </w:r>
      <w:r>
        <w:rPr>
          <w:spacing w:val="40"/>
        </w:rPr>
        <w:t xml:space="preserve"> </w:t>
      </w:r>
      <w:r>
        <w:t>will</w:t>
      </w:r>
      <w:r>
        <w:rPr>
          <w:spacing w:val="40"/>
        </w:rPr>
        <w:t xml:space="preserve"> </w:t>
      </w:r>
      <w:r>
        <w:t>only</w:t>
      </w:r>
      <w:r>
        <w:rPr>
          <w:spacing w:val="40"/>
        </w:rPr>
        <w:t xml:space="preserve"> </w:t>
      </w:r>
      <w:r>
        <w:t>be billed</w:t>
      </w:r>
      <w:r>
        <w:rPr>
          <w:spacing w:val="40"/>
        </w:rPr>
        <w:t xml:space="preserve"> </w:t>
      </w:r>
      <w:r>
        <w:t>if the outputs</w:t>
      </w:r>
      <w:r>
        <w:rPr>
          <w:spacing w:val="40"/>
        </w:rPr>
        <w:t xml:space="preserve"> </w:t>
      </w:r>
      <w:r>
        <w:t>are delivered</w:t>
      </w:r>
      <w:r>
        <w:rPr>
          <w:spacing w:val="40"/>
        </w:rPr>
        <w:t xml:space="preserve"> </w:t>
      </w:r>
      <w:r>
        <w:t>to</w:t>
      </w:r>
      <w:r>
        <w:rPr>
          <w:spacing w:val="40"/>
        </w:rPr>
        <w:t xml:space="preserve"> </w:t>
      </w:r>
      <w:r>
        <w:t>the</w:t>
      </w:r>
      <w:r>
        <w:rPr>
          <w:spacing w:val="40"/>
        </w:rPr>
        <w:t xml:space="preserve"> </w:t>
      </w:r>
      <w:r>
        <w:t>agreed</w:t>
      </w:r>
      <w:r>
        <w:rPr>
          <w:spacing w:val="40"/>
        </w:rPr>
        <w:t xml:space="preserve"> </w:t>
      </w:r>
      <w:r>
        <w:t>standard,</w:t>
      </w:r>
      <w:r>
        <w:rPr>
          <w:spacing w:val="40"/>
        </w:rPr>
        <w:t xml:space="preserve"> </w:t>
      </w:r>
      <w:r>
        <w:t>and</w:t>
      </w:r>
      <w:r>
        <w:rPr>
          <w:spacing w:val="40"/>
        </w:rPr>
        <w:t xml:space="preserve"> </w:t>
      </w:r>
      <w:r>
        <w:t>days</w:t>
      </w:r>
      <w:r>
        <w:rPr>
          <w:spacing w:val="40"/>
        </w:rPr>
        <w:t xml:space="preserve"> </w:t>
      </w:r>
      <w:r>
        <w:t>per output</w:t>
      </w:r>
      <w:r>
        <w:rPr>
          <w:spacing w:val="37"/>
        </w:rPr>
        <w:t xml:space="preserve"> </w:t>
      </w:r>
      <w:r>
        <w:t>are</w:t>
      </w:r>
      <w:r>
        <w:rPr>
          <w:spacing w:val="39"/>
        </w:rPr>
        <w:t xml:space="preserve"> </w:t>
      </w:r>
      <w:r>
        <w:t>agreed</w:t>
      </w:r>
      <w:r>
        <w:rPr>
          <w:spacing w:val="37"/>
        </w:rPr>
        <w:t xml:space="preserve"> </w:t>
      </w:r>
      <w:r>
        <w:t>in</w:t>
      </w:r>
      <w:r>
        <w:rPr>
          <w:spacing w:val="36"/>
        </w:rPr>
        <w:t xml:space="preserve"> </w:t>
      </w:r>
      <w:r>
        <w:t>advance.</w:t>
      </w:r>
      <w:r>
        <w:rPr>
          <w:spacing w:val="34"/>
        </w:rPr>
        <w:t xml:space="preserve"> </w:t>
      </w:r>
      <w:r>
        <w:t>The</w:t>
      </w:r>
      <w:r>
        <w:rPr>
          <w:spacing w:val="39"/>
        </w:rPr>
        <w:t xml:space="preserve"> </w:t>
      </w:r>
      <w:r>
        <w:t>hours</w:t>
      </w:r>
      <w:r>
        <w:rPr>
          <w:spacing w:val="40"/>
        </w:rPr>
        <w:t xml:space="preserve"> </w:t>
      </w:r>
      <w:r>
        <w:t>may</w:t>
      </w:r>
      <w:r>
        <w:rPr>
          <w:spacing w:val="37"/>
        </w:rPr>
        <w:t xml:space="preserve"> </w:t>
      </w:r>
      <w:r>
        <w:t>be</w:t>
      </w:r>
      <w:r>
        <w:rPr>
          <w:spacing w:val="35"/>
        </w:rPr>
        <w:t xml:space="preserve"> </w:t>
      </w:r>
      <w:r>
        <w:t>split</w:t>
      </w:r>
      <w:r>
        <w:rPr>
          <w:spacing w:val="40"/>
        </w:rPr>
        <w:t xml:space="preserve"> </w:t>
      </w:r>
      <w:r>
        <w:t>and</w:t>
      </w:r>
      <w:r>
        <w:rPr>
          <w:spacing w:val="37"/>
        </w:rPr>
        <w:t xml:space="preserve"> </w:t>
      </w:r>
      <w:r>
        <w:t>can</w:t>
      </w:r>
      <w:r>
        <w:rPr>
          <w:spacing w:val="36"/>
        </w:rPr>
        <w:t xml:space="preserve"> </w:t>
      </w:r>
      <w:r>
        <w:t>be</w:t>
      </w:r>
      <w:r>
        <w:rPr>
          <w:spacing w:val="35"/>
        </w:rPr>
        <w:t xml:space="preserve"> </w:t>
      </w:r>
      <w:r>
        <w:t>used</w:t>
      </w:r>
      <w:r>
        <w:rPr>
          <w:spacing w:val="37"/>
        </w:rPr>
        <w:t xml:space="preserve"> </w:t>
      </w:r>
      <w:r>
        <w:t>outside</w:t>
      </w:r>
      <w:r>
        <w:rPr>
          <w:spacing w:val="35"/>
        </w:rPr>
        <w:t xml:space="preserve"> </w:t>
      </w:r>
      <w:proofErr w:type="gramStart"/>
      <w:r>
        <w:t>of</w:t>
      </w:r>
      <w:proofErr w:type="gramEnd"/>
      <w:r>
        <w:rPr>
          <w:spacing w:val="36"/>
        </w:rPr>
        <w:t xml:space="preserve"> </w:t>
      </w:r>
      <w:r>
        <w:t>9am</w:t>
      </w:r>
      <w:r>
        <w:rPr>
          <w:spacing w:val="36"/>
        </w:rPr>
        <w:t xml:space="preserve"> </w:t>
      </w:r>
      <w:r>
        <w:t>to 5pm. Note it is the responsibility of the STTA to raise any issues with completing deliverables within</w:t>
      </w:r>
      <w:r>
        <w:rPr>
          <w:spacing w:val="35"/>
        </w:rPr>
        <w:t xml:space="preserve"> </w:t>
      </w:r>
      <w:r>
        <w:t>the</w:t>
      </w:r>
      <w:r>
        <w:rPr>
          <w:spacing w:val="38"/>
        </w:rPr>
        <w:t xml:space="preserve"> </w:t>
      </w:r>
      <w:r>
        <w:t>timeframe</w:t>
      </w:r>
      <w:r>
        <w:rPr>
          <w:spacing w:val="38"/>
        </w:rPr>
        <w:t xml:space="preserve"> </w:t>
      </w:r>
      <w:r>
        <w:t>with</w:t>
      </w:r>
      <w:r>
        <w:rPr>
          <w:spacing w:val="38"/>
        </w:rPr>
        <w:t xml:space="preserve"> </w:t>
      </w:r>
      <w:r>
        <w:t>the</w:t>
      </w:r>
      <w:r>
        <w:rPr>
          <w:spacing w:val="40"/>
        </w:rPr>
        <w:t xml:space="preserve"> </w:t>
      </w:r>
      <w:r>
        <w:t>focal</w:t>
      </w:r>
      <w:r>
        <w:rPr>
          <w:spacing w:val="40"/>
        </w:rPr>
        <w:t xml:space="preserve"> </w:t>
      </w:r>
      <w:r>
        <w:t>person</w:t>
      </w:r>
      <w:r>
        <w:rPr>
          <w:spacing w:val="38"/>
        </w:rPr>
        <w:t xml:space="preserve"> </w:t>
      </w:r>
      <w:r>
        <w:t>at</w:t>
      </w:r>
      <w:r>
        <w:rPr>
          <w:spacing w:val="40"/>
        </w:rPr>
        <w:t xml:space="preserve"> </w:t>
      </w:r>
      <w:r>
        <w:t>the</w:t>
      </w:r>
      <w:r>
        <w:rPr>
          <w:spacing w:val="40"/>
        </w:rPr>
        <w:t xml:space="preserve"> </w:t>
      </w:r>
      <w:r>
        <w:t>earliest</w:t>
      </w:r>
      <w:r>
        <w:rPr>
          <w:spacing w:val="37"/>
        </w:rPr>
        <w:t xml:space="preserve"> </w:t>
      </w:r>
      <w:r>
        <w:t>opportunity.</w:t>
      </w:r>
    </w:p>
    <w:p w14:paraId="35B16D73" w14:textId="77777777" w:rsidR="00050E10" w:rsidRDefault="00BE0F01">
      <w:pPr>
        <w:spacing w:before="264" w:line="230" w:lineRule="auto"/>
        <w:ind w:left="1440" w:right="1462"/>
        <w:jc w:val="both"/>
        <w:rPr>
          <w:sz w:val="23"/>
        </w:rPr>
      </w:pPr>
      <w:r>
        <w:rPr>
          <w:color w:val="FF0000"/>
          <w:sz w:val="23"/>
        </w:rPr>
        <w:t xml:space="preserve">Note: The consultancy fees shall be </w:t>
      </w:r>
      <w:proofErr w:type="gramStart"/>
      <w:r>
        <w:rPr>
          <w:color w:val="FF0000"/>
          <w:sz w:val="23"/>
        </w:rPr>
        <w:t>paid less</w:t>
      </w:r>
      <w:proofErr w:type="gramEnd"/>
      <w:r>
        <w:rPr>
          <w:color w:val="FF0000"/>
          <w:sz w:val="23"/>
        </w:rPr>
        <w:t xml:space="preserve"> 30% withholding tax, if no tax clearance is </w:t>
      </w:r>
      <w:r>
        <w:rPr>
          <w:color w:val="FF0000"/>
          <w:spacing w:val="-2"/>
          <w:sz w:val="23"/>
        </w:rPr>
        <w:t>availed.</w:t>
      </w:r>
    </w:p>
    <w:p w14:paraId="72C0B5E2" w14:textId="77777777" w:rsidR="00050E10" w:rsidRDefault="00050E10">
      <w:pPr>
        <w:pStyle w:val="BodyText"/>
        <w:spacing w:before="181"/>
        <w:rPr>
          <w:sz w:val="23"/>
        </w:rPr>
      </w:pPr>
    </w:p>
    <w:p w14:paraId="660E8886" w14:textId="77777777" w:rsidR="00050E10" w:rsidRDefault="00BE0F01">
      <w:pPr>
        <w:pStyle w:val="Heading1"/>
        <w:numPr>
          <w:ilvl w:val="0"/>
          <w:numId w:val="2"/>
        </w:numPr>
        <w:tabs>
          <w:tab w:val="left" w:pos="1798"/>
        </w:tabs>
        <w:ind w:left="1798" w:hanging="358"/>
        <w:jc w:val="both"/>
      </w:pPr>
      <w:r>
        <w:rPr>
          <w:color w:val="006B84"/>
        </w:rPr>
        <w:t>Consultancy</w:t>
      </w:r>
      <w:r>
        <w:rPr>
          <w:color w:val="006B84"/>
          <w:spacing w:val="23"/>
        </w:rPr>
        <w:t xml:space="preserve"> </w:t>
      </w:r>
      <w:r>
        <w:rPr>
          <w:color w:val="006B84"/>
        </w:rPr>
        <w:t>Project</w:t>
      </w:r>
      <w:r>
        <w:rPr>
          <w:color w:val="006B84"/>
          <w:spacing w:val="23"/>
        </w:rPr>
        <w:t xml:space="preserve"> </w:t>
      </w:r>
      <w:r>
        <w:rPr>
          <w:color w:val="006B84"/>
          <w:spacing w:val="-4"/>
        </w:rPr>
        <w:t>Scope</w:t>
      </w:r>
    </w:p>
    <w:p w14:paraId="56986C66" w14:textId="77777777" w:rsidR="00050E10" w:rsidRDefault="00BE0F01">
      <w:pPr>
        <w:pStyle w:val="BodyText"/>
        <w:spacing w:before="186" w:line="254" w:lineRule="auto"/>
        <w:ind w:left="1440" w:right="1433"/>
        <w:jc w:val="both"/>
      </w:pPr>
      <w:r>
        <w:t xml:space="preserve">The STTA is expected to </w:t>
      </w:r>
      <w:proofErr w:type="spellStart"/>
      <w:r>
        <w:t>analyse</w:t>
      </w:r>
      <w:proofErr w:type="spellEnd"/>
      <w:r>
        <w:t xml:space="preserve"> baseline data collected using Child Assessment forms in 18 districts and produce a report. The key components of the assignment include:</w:t>
      </w:r>
    </w:p>
    <w:p w14:paraId="3083583A" w14:textId="77777777" w:rsidR="00050E10" w:rsidRDefault="00BE0F01">
      <w:pPr>
        <w:pStyle w:val="ListParagraph"/>
        <w:numPr>
          <w:ilvl w:val="1"/>
          <w:numId w:val="2"/>
        </w:numPr>
        <w:tabs>
          <w:tab w:val="left" w:pos="2160"/>
        </w:tabs>
        <w:spacing w:before="118" w:line="252" w:lineRule="auto"/>
        <w:ind w:left="2160" w:right="1433"/>
        <w:jc w:val="both"/>
      </w:pPr>
      <w:r>
        <w:rPr>
          <w:b/>
        </w:rPr>
        <w:t>Desk</w:t>
      </w:r>
      <w:r>
        <w:rPr>
          <w:b/>
          <w:spacing w:val="-15"/>
        </w:rPr>
        <w:t xml:space="preserve"> </w:t>
      </w:r>
      <w:r>
        <w:rPr>
          <w:b/>
        </w:rPr>
        <w:t>Review:</w:t>
      </w:r>
      <w:r>
        <w:rPr>
          <w:b/>
          <w:spacing w:val="36"/>
        </w:rPr>
        <w:t xml:space="preserve"> </w:t>
      </w:r>
      <w:r>
        <w:t>Incorporate</w:t>
      </w:r>
      <w:r>
        <w:rPr>
          <w:spacing w:val="-14"/>
        </w:rPr>
        <w:t xml:space="preserve"> </w:t>
      </w:r>
      <w:r>
        <w:t>EDT</w:t>
      </w:r>
      <w:r>
        <w:rPr>
          <w:spacing w:val="-15"/>
        </w:rPr>
        <w:t xml:space="preserve"> </w:t>
      </w:r>
      <w:r>
        <w:t>and</w:t>
      </w:r>
      <w:r>
        <w:rPr>
          <w:spacing w:val="-16"/>
        </w:rPr>
        <w:t xml:space="preserve"> </w:t>
      </w:r>
      <w:r>
        <w:t>Think</w:t>
      </w:r>
      <w:r>
        <w:rPr>
          <w:spacing w:val="-16"/>
        </w:rPr>
        <w:t xml:space="preserve"> </w:t>
      </w:r>
      <w:r>
        <w:t>Equal</w:t>
      </w:r>
      <w:r>
        <w:rPr>
          <w:spacing w:val="-18"/>
        </w:rPr>
        <w:t xml:space="preserve"> </w:t>
      </w:r>
      <w:r>
        <w:t>guidance</w:t>
      </w:r>
      <w:r>
        <w:rPr>
          <w:spacing w:val="-14"/>
        </w:rPr>
        <w:t xml:space="preserve"> </w:t>
      </w:r>
      <w:r>
        <w:t>on</w:t>
      </w:r>
      <w:r>
        <w:rPr>
          <w:spacing w:val="-14"/>
        </w:rPr>
        <w:t xml:space="preserve"> </w:t>
      </w:r>
      <w:r>
        <w:t>analysis</w:t>
      </w:r>
      <w:r>
        <w:rPr>
          <w:spacing w:val="-16"/>
        </w:rPr>
        <w:t xml:space="preserve"> </w:t>
      </w:r>
      <w:r>
        <w:t>of</w:t>
      </w:r>
      <w:r>
        <w:rPr>
          <w:spacing w:val="-17"/>
        </w:rPr>
        <w:t xml:space="preserve"> </w:t>
      </w:r>
      <w:r>
        <w:t>tools.</w:t>
      </w:r>
      <w:r>
        <w:rPr>
          <w:spacing w:val="-16"/>
        </w:rPr>
        <w:t xml:space="preserve"> </w:t>
      </w:r>
      <w:r>
        <w:t>The</w:t>
      </w:r>
      <w:r>
        <w:rPr>
          <w:spacing w:val="-15"/>
        </w:rPr>
        <w:t xml:space="preserve"> </w:t>
      </w:r>
      <w:r>
        <w:t>STTA should</w:t>
      </w:r>
      <w:r>
        <w:rPr>
          <w:spacing w:val="-5"/>
        </w:rPr>
        <w:t xml:space="preserve"> </w:t>
      </w:r>
      <w:r>
        <w:t>also</w:t>
      </w:r>
      <w:r>
        <w:rPr>
          <w:spacing w:val="-8"/>
        </w:rPr>
        <w:t xml:space="preserve"> </w:t>
      </w:r>
      <w:r>
        <w:t>review</w:t>
      </w:r>
      <w:r>
        <w:rPr>
          <w:spacing w:val="-6"/>
        </w:rPr>
        <w:t xml:space="preserve"> </w:t>
      </w:r>
      <w:r>
        <w:t>Social</w:t>
      </w:r>
      <w:r>
        <w:rPr>
          <w:spacing w:val="-7"/>
        </w:rPr>
        <w:t xml:space="preserve"> </w:t>
      </w:r>
      <w:r>
        <w:t>Emotional</w:t>
      </w:r>
      <w:r>
        <w:rPr>
          <w:spacing w:val="-5"/>
        </w:rPr>
        <w:t xml:space="preserve"> </w:t>
      </w:r>
      <w:r>
        <w:t>Learning</w:t>
      </w:r>
      <w:r>
        <w:rPr>
          <w:spacing w:val="-7"/>
        </w:rPr>
        <w:t xml:space="preserve"> </w:t>
      </w:r>
      <w:r>
        <w:t>and</w:t>
      </w:r>
      <w:r>
        <w:rPr>
          <w:spacing w:val="-7"/>
        </w:rPr>
        <w:t xml:space="preserve"> </w:t>
      </w:r>
      <w:r>
        <w:t>Heritage</w:t>
      </w:r>
      <w:r>
        <w:rPr>
          <w:spacing w:val="-6"/>
        </w:rPr>
        <w:t xml:space="preserve"> </w:t>
      </w:r>
      <w:r>
        <w:t>Based</w:t>
      </w:r>
      <w:r>
        <w:rPr>
          <w:spacing w:val="-5"/>
        </w:rPr>
        <w:t xml:space="preserve"> </w:t>
      </w:r>
      <w:r>
        <w:t>Curriculum</w:t>
      </w:r>
      <w:r>
        <w:rPr>
          <w:spacing w:val="-6"/>
        </w:rPr>
        <w:t xml:space="preserve"> </w:t>
      </w:r>
      <w:r>
        <w:t>materials</w:t>
      </w:r>
      <w:r>
        <w:rPr>
          <w:spacing w:val="-5"/>
        </w:rPr>
        <w:t xml:space="preserve"> </w:t>
      </w:r>
      <w:r>
        <w:t xml:space="preserve">as </w:t>
      </w:r>
      <w:r>
        <w:rPr>
          <w:spacing w:val="-2"/>
        </w:rPr>
        <w:t>required.</w:t>
      </w:r>
    </w:p>
    <w:p w14:paraId="39DC7460" w14:textId="77777777" w:rsidR="00050E10" w:rsidRDefault="00050E10">
      <w:pPr>
        <w:pStyle w:val="ListParagraph"/>
        <w:spacing w:line="252" w:lineRule="auto"/>
        <w:jc w:val="both"/>
        <w:sectPr w:rsidR="00050E10">
          <w:pgSz w:w="12240" w:h="15840"/>
          <w:pgMar w:top="1360" w:right="0" w:bottom="1240" w:left="0" w:header="0" w:footer="1055" w:gutter="0"/>
          <w:cols w:space="720"/>
        </w:sectPr>
      </w:pPr>
    </w:p>
    <w:p w14:paraId="59694F68" w14:textId="77777777" w:rsidR="00050E10" w:rsidRDefault="00BE0F01">
      <w:pPr>
        <w:pStyle w:val="ListParagraph"/>
        <w:numPr>
          <w:ilvl w:val="1"/>
          <w:numId w:val="2"/>
        </w:numPr>
        <w:tabs>
          <w:tab w:val="left" w:pos="2160"/>
        </w:tabs>
        <w:spacing w:before="85" w:line="252" w:lineRule="auto"/>
        <w:ind w:left="2160" w:right="1433"/>
        <w:jc w:val="both"/>
      </w:pPr>
      <w:r>
        <w:rPr>
          <w:b/>
        </w:rPr>
        <w:lastRenderedPageBreak/>
        <w:t xml:space="preserve">Data analysis: </w:t>
      </w:r>
      <w:r>
        <w:t>The</w:t>
      </w:r>
      <w:r>
        <w:rPr>
          <w:spacing w:val="-1"/>
        </w:rPr>
        <w:t xml:space="preserve"> </w:t>
      </w:r>
      <w:r>
        <w:t>STTA is expected</w:t>
      </w:r>
      <w:r>
        <w:rPr>
          <w:spacing w:val="-2"/>
        </w:rPr>
        <w:t xml:space="preserve"> </w:t>
      </w:r>
      <w:r>
        <w:t>to develop</w:t>
      </w:r>
      <w:r>
        <w:rPr>
          <w:spacing w:val="-2"/>
        </w:rPr>
        <w:t xml:space="preserve"> </w:t>
      </w:r>
      <w:r>
        <w:t>an Inception Report with analysis plan and</w:t>
      </w:r>
      <w:r>
        <w:rPr>
          <w:spacing w:val="-18"/>
        </w:rPr>
        <w:t xml:space="preserve"> </w:t>
      </w:r>
      <w:r>
        <w:t>report</w:t>
      </w:r>
      <w:r>
        <w:rPr>
          <w:spacing w:val="-17"/>
        </w:rPr>
        <w:t xml:space="preserve"> </w:t>
      </w:r>
      <w:r>
        <w:t>outline</w:t>
      </w:r>
      <w:r>
        <w:rPr>
          <w:spacing w:val="-17"/>
        </w:rPr>
        <w:t xml:space="preserve"> </w:t>
      </w:r>
      <w:r>
        <w:t>for</w:t>
      </w:r>
      <w:r>
        <w:rPr>
          <w:spacing w:val="-17"/>
        </w:rPr>
        <w:t xml:space="preserve"> </w:t>
      </w:r>
      <w:r>
        <w:t>the</w:t>
      </w:r>
      <w:r>
        <w:rPr>
          <w:spacing w:val="-17"/>
        </w:rPr>
        <w:t xml:space="preserve"> </w:t>
      </w:r>
      <w:r>
        <w:t>baseline</w:t>
      </w:r>
      <w:r>
        <w:rPr>
          <w:spacing w:val="-18"/>
        </w:rPr>
        <w:t xml:space="preserve"> </w:t>
      </w:r>
      <w:r>
        <w:t>incorporating</w:t>
      </w:r>
      <w:r>
        <w:rPr>
          <w:spacing w:val="-17"/>
        </w:rPr>
        <w:t xml:space="preserve"> </w:t>
      </w:r>
      <w:r>
        <w:t>EDT</w:t>
      </w:r>
      <w:r>
        <w:rPr>
          <w:spacing w:val="-16"/>
        </w:rPr>
        <w:t xml:space="preserve"> </w:t>
      </w:r>
      <w:r>
        <w:t>comments</w:t>
      </w:r>
      <w:r>
        <w:rPr>
          <w:spacing w:val="-16"/>
        </w:rPr>
        <w:t xml:space="preserve"> </w:t>
      </w:r>
      <w:r>
        <w:t>and</w:t>
      </w:r>
      <w:r>
        <w:rPr>
          <w:spacing w:val="-17"/>
        </w:rPr>
        <w:t xml:space="preserve"> </w:t>
      </w:r>
      <w:r>
        <w:t>feedback.</w:t>
      </w:r>
      <w:r>
        <w:rPr>
          <w:spacing w:val="-15"/>
        </w:rPr>
        <w:t xml:space="preserve"> </w:t>
      </w:r>
      <w:r>
        <w:t xml:space="preserve">Thereafter, </w:t>
      </w:r>
      <w:proofErr w:type="spellStart"/>
      <w:r>
        <w:t>analyse</w:t>
      </w:r>
      <w:proofErr w:type="spellEnd"/>
      <w:r>
        <w:t xml:space="preserve"> baseline data from the 18 districts according to the analysis plan</w:t>
      </w:r>
    </w:p>
    <w:p w14:paraId="38181C07" w14:textId="77777777" w:rsidR="00050E10" w:rsidRDefault="00BE0F01">
      <w:pPr>
        <w:pStyle w:val="ListParagraph"/>
        <w:numPr>
          <w:ilvl w:val="1"/>
          <w:numId w:val="2"/>
        </w:numPr>
        <w:tabs>
          <w:tab w:val="left" w:pos="2160"/>
        </w:tabs>
        <w:spacing w:line="249" w:lineRule="auto"/>
        <w:ind w:left="2160" w:right="1433"/>
        <w:jc w:val="both"/>
      </w:pPr>
      <w:r>
        <w:rPr>
          <w:b/>
        </w:rPr>
        <w:t xml:space="preserve">Report Writing: </w:t>
      </w:r>
      <w:r>
        <w:t>The STTA will develop a baseline report based on the data analysis outputs incorporating inputs from desk review.</w:t>
      </w:r>
    </w:p>
    <w:p w14:paraId="0FF80AD1" w14:textId="77777777" w:rsidR="00050E10" w:rsidRDefault="00BE0F01">
      <w:pPr>
        <w:pStyle w:val="Heading1"/>
        <w:numPr>
          <w:ilvl w:val="0"/>
          <w:numId w:val="2"/>
        </w:numPr>
        <w:tabs>
          <w:tab w:val="left" w:pos="1799"/>
        </w:tabs>
        <w:spacing w:before="263"/>
        <w:ind w:left="1799" w:hanging="359"/>
      </w:pPr>
      <w:r>
        <w:rPr>
          <w:color w:val="006B84"/>
        </w:rPr>
        <w:t>Objective</w:t>
      </w:r>
      <w:r>
        <w:rPr>
          <w:color w:val="006B84"/>
          <w:spacing w:val="11"/>
        </w:rPr>
        <w:t xml:space="preserve"> </w:t>
      </w:r>
      <w:r>
        <w:rPr>
          <w:color w:val="006B84"/>
        </w:rPr>
        <w:t>of</w:t>
      </w:r>
      <w:r>
        <w:rPr>
          <w:color w:val="006B84"/>
          <w:spacing w:val="13"/>
        </w:rPr>
        <w:t xml:space="preserve"> </w:t>
      </w:r>
      <w:r>
        <w:rPr>
          <w:color w:val="006B84"/>
        </w:rPr>
        <w:t>the</w:t>
      </w:r>
      <w:r>
        <w:rPr>
          <w:color w:val="006B84"/>
          <w:spacing w:val="15"/>
        </w:rPr>
        <w:t xml:space="preserve"> </w:t>
      </w:r>
      <w:r>
        <w:rPr>
          <w:color w:val="006B84"/>
          <w:spacing w:val="-2"/>
        </w:rPr>
        <w:t>consultancy</w:t>
      </w:r>
    </w:p>
    <w:p w14:paraId="39C3B856" w14:textId="77777777" w:rsidR="00050E10" w:rsidRDefault="00BE0F01">
      <w:pPr>
        <w:pStyle w:val="ListParagraph"/>
        <w:numPr>
          <w:ilvl w:val="1"/>
          <w:numId w:val="2"/>
        </w:numPr>
        <w:tabs>
          <w:tab w:val="left" w:pos="2160"/>
        </w:tabs>
        <w:spacing w:before="8"/>
        <w:ind w:left="2160"/>
      </w:pPr>
      <w:r>
        <w:t>To</w:t>
      </w:r>
      <w:r>
        <w:rPr>
          <w:spacing w:val="-3"/>
        </w:rPr>
        <w:t xml:space="preserve"> </w:t>
      </w:r>
      <w:proofErr w:type="spellStart"/>
      <w:r>
        <w:t>analyse</w:t>
      </w:r>
      <w:proofErr w:type="spellEnd"/>
      <w:r>
        <w:rPr>
          <w:spacing w:val="-7"/>
        </w:rPr>
        <w:t xml:space="preserve"> </w:t>
      </w:r>
      <w:r>
        <w:t>baseline</w:t>
      </w:r>
      <w:r>
        <w:rPr>
          <w:spacing w:val="-5"/>
        </w:rPr>
        <w:t xml:space="preserve"> </w:t>
      </w:r>
      <w:r>
        <w:t>data</w:t>
      </w:r>
      <w:r>
        <w:rPr>
          <w:spacing w:val="-5"/>
        </w:rPr>
        <w:t xml:space="preserve"> </w:t>
      </w:r>
      <w:r>
        <w:t>from</w:t>
      </w:r>
      <w:r>
        <w:rPr>
          <w:spacing w:val="-4"/>
        </w:rPr>
        <w:t xml:space="preserve"> </w:t>
      </w:r>
      <w:r>
        <w:t>completed</w:t>
      </w:r>
      <w:r>
        <w:rPr>
          <w:spacing w:val="-5"/>
        </w:rPr>
        <w:t xml:space="preserve"> </w:t>
      </w:r>
      <w:r>
        <w:t>Child</w:t>
      </w:r>
      <w:r>
        <w:rPr>
          <w:spacing w:val="-4"/>
        </w:rPr>
        <w:t xml:space="preserve"> </w:t>
      </w:r>
      <w:r>
        <w:t>Assessment</w:t>
      </w:r>
      <w:r>
        <w:rPr>
          <w:spacing w:val="-3"/>
        </w:rPr>
        <w:t xml:space="preserve"> </w:t>
      </w:r>
      <w:r>
        <w:t>forms</w:t>
      </w:r>
      <w:r>
        <w:rPr>
          <w:spacing w:val="-2"/>
        </w:rPr>
        <w:t xml:space="preserve"> </w:t>
      </w:r>
      <w:r>
        <w:t>for</w:t>
      </w:r>
      <w:r>
        <w:rPr>
          <w:spacing w:val="-4"/>
        </w:rPr>
        <w:t xml:space="preserve"> </w:t>
      </w:r>
      <w:r>
        <w:t>18</w:t>
      </w:r>
      <w:r>
        <w:rPr>
          <w:spacing w:val="-6"/>
        </w:rPr>
        <w:t xml:space="preserve"> </w:t>
      </w:r>
      <w:r>
        <w:rPr>
          <w:spacing w:val="-2"/>
        </w:rPr>
        <w:t>districts.</w:t>
      </w:r>
    </w:p>
    <w:p w14:paraId="24838EDD" w14:textId="77777777" w:rsidR="00050E10" w:rsidRDefault="00BE0F01">
      <w:pPr>
        <w:pStyle w:val="ListParagraph"/>
        <w:numPr>
          <w:ilvl w:val="1"/>
          <w:numId w:val="2"/>
        </w:numPr>
        <w:tabs>
          <w:tab w:val="left" w:pos="2229"/>
        </w:tabs>
        <w:spacing w:before="11"/>
        <w:ind w:left="2229" w:hanging="429"/>
      </w:pPr>
      <w:r>
        <w:t>Produce</w:t>
      </w:r>
      <w:r>
        <w:rPr>
          <w:spacing w:val="-5"/>
        </w:rPr>
        <w:t xml:space="preserve"> </w:t>
      </w:r>
      <w:r>
        <w:t>a</w:t>
      </w:r>
      <w:r>
        <w:rPr>
          <w:spacing w:val="-6"/>
        </w:rPr>
        <w:t xml:space="preserve"> </w:t>
      </w:r>
      <w:r>
        <w:t>baseline</w:t>
      </w:r>
      <w:r>
        <w:rPr>
          <w:spacing w:val="-3"/>
        </w:rPr>
        <w:t xml:space="preserve"> </w:t>
      </w:r>
      <w:r>
        <w:t>report</w:t>
      </w:r>
      <w:r>
        <w:rPr>
          <w:spacing w:val="-3"/>
        </w:rPr>
        <w:t xml:space="preserve"> </w:t>
      </w:r>
      <w:r>
        <w:t>based</w:t>
      </w:r>
      <w:r>
        <w:rPr>
          <w:spacing w:val="-5"/>
        </w:rPr>
        <w:t xml:space="preserve"> </w:t>
      </w:r>
      <w:r>
        <w:t>on</w:t>
      </w:r>
      <w:r>
        <w:rPr>
          <w:spacing w:val="-4"/>
        </w:rPr>
        <w:t xml:space="preserve"> </w:t>
      </w:r>
      <w:r>
        <w:t>the</w:t>
      </w:r>
      <w:r>
        <w:rPr>
          <w:spacing w:val="-5"/>
        </w:rPr>
        <w:t xml:space="preserve"> </w:t>
      </w:r>
      <w:r>
        <w:t>analysis</w:t>
      </w:r>
      <w:r>
        <w:rPr>
          <w:spacing w:val="-8"/>
        </w:rPr>
        <w:t xml:space="preserve"> </w:t>
      </w:r>
      <w:r>
        <w:t>and</w:t>
      </w:r>
      <w:r>
        <w:rPr>
          <w:spacing w:val="-1"/>
        </w:rPr>
        <w:t xml:space="preserve"> </w:t>
      </w:r>
      <w:r>
        <w:t>desk</w:t>
      </w:r>
      <w:r>
        <w:rPr>
          <w:spacing w:val="-2"/>
        </w:rPr>
        <w:t xml:space="preserve"> review</w:t>
      </w:r>
    </w:p>
    <w:p w14:paraId="660C8308" w14:textId="77777777" w:rsidR="00050E10" w:rsidRDefault="00050E10">
      <w:pPr>
        <w:pStyle w:val="BodyText"/>
        <w:spacing w:before="245"/>
      </w:pPr>
    </w:p>
    <w:p w14:paraId="090BC671" w14:textId="77777777" w:rsidR="00050E10" w:rsidRDefault="00BE0F01">
      <w:pPr>
        <w:pStyle w:val="Heading1"/>
        <w:numPr>
          <w:ilvl w:val="0"/>
          <w:numId w:val="2"/>
        </w:numPr>
        <w:tabs>
          <w:tab w:val="left" w:pos="1799"/>
        </w:tabs>
        <w:spacing w:before="1"/>
        <w:ind w:left="1799" w:hanging="359"/>
      </w:pPr>
      <w:r>
        <w:rPr>
          <w:color w:val="006B84"/>
          <w:spacing w:val="-2"/>
        </w:rPr>
        <w:t>Deliverables</w:t>
      </w:r>
    </w:p>
    <w:p w14:paraId="23C88C2F" w14:textId="77777777" w:rsidR="00050E10" w:rsidRDefault="00050E10">
      <w:pPr>
        <w:pStyle w:val="BodyText"/>
        <w:spacing w:before="7"/>
        <w:rPr>
          <w:b/>
          <w:sz w:val="20"/>
        </w:rPr>
      </w:pPr>
    </w:p>
    <w:tbl>
      <w:tblPr>
        <w:tblW w:w="0" w:type="auto"/>
        <w:tblInd w:w="1561" w:type="dxa"/>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Layout w:type="fixed"/>
        <w:tblCellMar>
          <w:left w:w="0" w:type="dxa"/>
          <w:right w:w="0" w:type="dxa"/>
        </w:tblCellMar>
        <w:tblLook w:val="01E0" w:firstRow="1" w:lastRow="1" w:firstColumn="1" w:lastColumn="1" w:noHBand="0" w:noVBand="0"/>
      </w:tblPr>
      <w:tblGrid>
        <w:gridCol w:w="4299"/>
        <w:gridCol w:w="2228"/>
        <w:gridCol w:w="1357"/>
        <w:gridCol w:w="2446"/>
      </w:tblGrid>
      <w:tr w:rsidR="00050E10" w14:paraId="4C907FFE" w14:textId="77777777">
        <w:trPr>
          <w:trHeight w:val="868"/>
        </w:trPr>
        <w:tc>
          <w:tcPr>
            <w:tcW w:w="4299" w:type="dxa"/>
            <w:shd w:val="clear" w:color="auto" w:fill="B4C5E7"/>
          </w:tcPr>
          <w:p w14:paraId="5FB6A437" w14:textId="77777777" w:rsidR="00050E10" w:rsidRDefault="00050E10">
            <w:pPr>
              <w:pStyle w:val="TableParagraph"/>
              <w:rPr>
                <w:b/>
                <w:sz w:val="24"/>
              </w:rPr>
            </w:pPr>
          </w:p>
          <w:p w14:paraId="7CC6B435" w14:textId="77777777" w:rsidR="00050E10" w:rsidRDefault="00BE0F01">
            <w:pPr>
              <w:pStyle w:val="TableParagraph"/>
              <w:ind w:left="6"/>
              <w:rPr>
                <w:b/>
                <w:sz w:val="24"/>
              </w:rPr>
            </w:pPr>
            <w:r>
              <w:rPr>
                <w:b/>
                <w:sz w:val="24"/>
              </w:rPr>
              <w:t>Activities/</w:t>
            </w:r>
            <w:r>
              <w:rPr>
                <w:b/>
                <w:spacing w:val="-3"/>
                <w:sz w:val="24"/>
              </w:rPr>
              <w:t xml:space="preserve"> </w:t>
            </w:r>
            <w:r>
              <w:rPr>
                <w:b/>
                <w:spacing w:val="-2"/>
                <w:sz w:val="24"/>
              </w:rPr>
              <w:t>Outputs</w:t>
            </w:r>
          </w:p>
        </w:tc>
        <w:tc>
          <w:tcPr>
            <w:tcW w:w="2228" w:type="dxa"/>
            <w:shd w:val="clear" w:color="auto" w:fill="B4C5E7"/>
          </w:tcPr>
          <w:p w14:paraId="6DFC5A79" w14:textId="77777777" w:rsidR="00050E10" w:rsidRDefault="00BE0F01">
            <w:pPr>
              <w:pStyle w:val="TableParagraph"/>
              <w:spacing w:line="289" w:lineRule="exact"/>
              <w:ind w:left="194"/>
              <w:rPr>
                <w:b/>
                <w:sz w:val="24"/>
              </w:rPr>
            </w:pPr>
            <w:r>
              <w:rPr>
                <w:b/>
                <w:sz w:val="24"/>
              </w:rPr>
              <w:t xml:space="preserve">Quality </w:t>
            </w:r>
            <w:r>
              <w:rPr>
                <w:b/>
                <w:spacing w:val="-2"/>
                <w:sz w:val="24"/>
              </w:rPr>
              <w:t>Criteria</w:t>
            </w:r>
          </w:p>
        </w:tc>
        <w:tc>
          <w:tcPr>
            <w:tcW w:w="1357" w:type="dxa"/>
            <w:shd w:val="clear" w:color="auto" w:fill="B4C5E7"/>
          </w:tcPr>
          <w:p w14:paraId="0527D2AA" w14:textId="77777777" w:rsidR="00050E10" w:rsidRDefault="00BE0F01">
            <w:pPr>
              <w:pStyle w:val="TableParagraph"/>
              <w:spacing w:line="289" w:lineRule="exact"/>
              <w:ind w:left="15" w:right="1"/>
              <w:jc w:val="center"/>
              <w:rPr>
                <w:b/>
                <w:sz w:val="24"/>
              </w:rPr>
            </w:pPr>
            <w:r>
              <w:rPr>
                <w:b/>
                <w:spacing w:val="-2"/>
                <w:sz w:val="24"/>
              </w:rPr>
              <w:t>Indicative</w:t>
            </w:r>
          </w:p>
          <w:p w14:paraId="63C97D3A" w14:textId="77777777" w:rsidR="00050E10" w:rsidRDefault="00BE0F01">
            <w:pPr>
              <w:pStyle w:val="TableParagraph"/>
              <w:spacing w:line="288" w:lineRule="exact"/>
              <w:ind w:left="251" w:right="312" w:firstLine="75"/>
              <w:jc w:val="center"/>
              <w:rPr>
                <w:b/>
                <w:sz w:val="24"/>
              </w:rPr>
            </w:pPr>
            <w:proofErr w:type="spellStart"/>
            <w:r>
              <w:rPr>
                <w:b/>
                <w:spacing w:val="-4"/>
                <w:sz w:val="24"/>
              </w:rPr>
              <w:t>LoE</w:t>
            </w:r>
            <w:proofErr w:type="spellEnd"/>
            <w:r>
              <w:rPr>
                <w:b/>
                <w:spacing w:val="-4"/>
                <w:sz w:val="24"/>
              </w:rPr>
              <w:t xml:space="preserve"> </w:t>
            </w:r>
            <w:r>
              <w:rPr>
                <w:b/>
                <w:spacing w:val="-2"/>
                <w:sz w:val="24"/>
              </w:rPr>
              <w:t>(days)</w:t>
            </w:r>
          </w:p>
        </w:tc>
        <w:tc>
          <w:tcPr>
            <w:tcW w:w="2446" w:type="dxa"/>
            <w:shd w:val="clear" w:color="auto" w:fill="B4C5E7"/>
          </w:tcPr>
          <w:p w14:paraId="43D6001F" w14:textId="77777777" w:rsidR="00050E10" w:rsidRDefault="00050E10">
            <w:pPr>
              <w:pStyle w:val="TableParagraph"/>
              <w:rPr>
                <w:b/>
                <w:sz w:val="24"/>
              </w:rPr>
            </w:pPr>
          </w:p>
          <w:p w14:paraId="03CF8E3E" w14:textId="77777777" w:rsidR="00050E10" w:rsidRDefault="00BE0F01">
            <w:pPr>
              <w:pStyle w:val="TableParagraph"/>
              <w:ind w:left="198"/>
              <w:rPr>
                <w:b/>
                <w:sz w:val="24"/>
              </w:rPr>
            </w:pPr>
            <w:r>
              <w:rPr>
                <w:b/>
                <w:sz w:val="24"/>
              </w:rPr>
              <w:t>Delivery</w:t>
            </w:r>
            <w:r>
              <w:rPr>
                <w:b/>
                <w:spacing w:val="-4"/>
                <w:sz w:val="24"/>
              </w:rPr>
              <w:t xml:space="preserve"> </w:t>
            </w:r>
            <w:r>
              <w:rPr>
                <w:b/>
                <w:spacing w:val="-2"/>
                <w:sz w:val="24"/>
              </w:rPr>
              <w:t>Date(s)</w:t>
            </w:r>
          </w:p>
        </w:tc>
      </w:tr>
      <w:tr w:rsidR="00050E10" w14:paraId="1CF437E8" w14:textId="77777777">
        <w:trPr>
          <w:trHeight w:val="817"/>
        </w:trPr>
        <w:tc>
          <w:tcPr>
            <w:tcW w:w="4299" w:type="dxa"/>
          </w:tcPr>
          <w:p w14:paraId="5E8B1833" w14:textId="77777777" w:rsidR="00050E10" w:rsidRDefault="00BE0F01">
            <w:pPr>
              <w:pStyle w:val="TableParagraph"/>
              <w:spacing w:before="6" w:line="235" w:lineRule="auto"/>
              <w:ind w:left="366" w:hanging="360"/>
            </w:pPr>
            <w:r>
              <w:rPr>
                <w:b/>
                <w:color w:val="385522"/>
                <w:sz w:val="24"/>
              </w:rPr>
              <w:t>1.</w:t>
            </w:r>
            <w:r>
              <w:rPr>
                <w:b/>
                <w:color w:val="385522"/>
                <w:spacing w:val="40"/>
                <w:sz w:val="24"/>
              </w:rPr>
              <w:t xml:space="preserve"> </w:t>
            </w:r>
            <w:r>
              <w:t>Kick-off meeting discussing understanding</w:t>
            </w:r>
            <w:r>
              <w:rPr>
                <w:spacing w:val="-7"/>
              </w:rPr>
              <w:t xml:space="preserve"> </w:t>
            </w:r>
            <w:r>
              <w:t>of</w:t>
            </w:r>
            <w:r>
              <w:rPr>
                <w:spacing w:val="-11"/>
              </w:rPr>
              <w:t xml:space="preserve"> </w:t>
            </w:r>
            <w:r>
              <w:t>TORs</w:t>
            </w:r>
            <w:r>
              <w:rPr>
                <w:spacing w:val="-10"/>
              </w:rPr>
              <w:t xml:space="preserve"> </w:t>
            </w:r>
            <w:r>
              <w:t>with</w:t>
            </w:r>
            <w:r>
              <w:rPr>
                <w:spacing w:val="-8"/>
              </w:rPr>
              <w:t xml:space="preserve"> </w:t>
            </w:r>
            <w:r>
              <w:t>consultant</w:t>
            </w:r>
          </w:p>
          <w:p w14:paraId="192C5012" w14:textId="77777777" w:rsidR="00050E10" w:rsidRDefault="00BE0F01">
            <w:pPr>
              <w:pStyle w:val="TableParagraph"/>
              <w:spacing w:before="2" w:line="245" w:lineRule="exact"/>
              <w:ind w:left="366"/>
            </w:pPr>
            <w:r>
              <w:t>and</w:t>
            </w:r>
            <w:r>
              <w:rPr>
                <w:spacing w:val="-4"/>
              </w:rPr>
              <w:t xml:space="preserve"> </w:t>
            </w:r>
            <w:r>
              <w:t>produce</w:t>
            </w:r>
            <w:r>
              <w:rPr>
                <w:spacing w:val="-5"/>
              </w:rPr>
              <w:t xml:space="preserve"> </w:t>
            </w:r>
            <w:r>
              <w:t>Inception</w:t>
            </w:r>
            <w:r>
              <w:rPr>
                <w:spacing w:val="-5"/>
              </w:rPr>
              <w:t xml:space="preserve"> </w:t>
            </w:r>
            <w:r>
              <w:rPr>
                <w:spacing w:val="-2"/>
              </w:rPr>
              <w:t>report</w:t>
            </w:r>
          </w:p>
        </w:tc>
        <w:tc>
          <w:tcPr>
            <w:tcW w:w="2228" w:type="dxa"/>
            <w:shd w:val="clear" w:color="auto" w:fill="E7E6E6"/>
          </w:tcPr>
          <w:p w14:paraId="54087976" w14:textId="77777777" w:rsidR="00050E10" w:rsidRDefault="00050E10">
            <w:pPr>
              <w:pStyle w:val="TableParagraph"/>
              <w:rPr>
                <w:rFonts w:ascii="Times New Roman"/>
              </w:rPr>
            </w:pPr>
          </w:p>
        </w:tc>
        <w:tc>
          <w:tcPr>
            <w:tcW w:w="1357" w:type="dxa"/>
          </w:tcPr>
          <w:p w14:paraId="6428832D" w14:textId="77777777" w:rsidR="00050E10" w:rsidRDefault="00050E10">
            <w:pPr>
              <w:pStyle w:val="TableParagraph"/>
              <w:spacing w:before="10"/>
              <w:rPr>
                <w:b/>
              </w:rPr>
            </w:pPr>
          </w:p>
          <w:p w14:paraId="013D30FD" w14:textId="77777777" w:rsidR="00050E10" w:rsidRDefault="00BE0F01">
            <w:pPr>
              <w:pStyle w:val="TableParagraph"/>
              <w:spacing w:before="1"/>
              <w:ind w:left="15" w:right="68"/>
              <w:jc w:val="center"/>
            </w:pPr>
            <w:r>
              <w:rPr>
                <w:spacing w:val="-10"/>
              </w:rPr>
              <w:t>1</w:t>
            </w:r>
          </w:p>
        </w:tc>
        <w:tc>
          <w:tcPr>
            <w:tcW w:w="2446" w:type="dxa"/>
          </w:tcPr>
          <w:p w14:paraId="238D1302" w14:textId="77777777" w:rsidR="00050E10" w:rsidRDefault="00050E10">
            <w:pPr>
              <w:pStyle w:val="TableParagraph"/>
              <w:spacing w:before="10"/>
              <w:rPr>
                <w:b/>
              </w:rPr>
            </w:pPr>
          </w:p>
          <w:p w14:paraId="761EF6EF" w14:textId="77777777" w:rsidR="00050E10" w:rsidRDefault="00BE0F01">
            <w:pPr>
              <w:pStyle w:val="TableParagraph"/>
              <w:spacing w:before="1"/>
              <w:ind w:left="6"/>
            </w:pPr>
            <w:r>
              <w:t>23</w:t>
            </w:r>
            <w:r>
              <w:rPr>
                <w:spacing w:val="-3"/>
              </w:rPr>
              <w:t xml:space="preserve"> </w:t>
            </w:r>
            <w:r>
              <w:t>April</w:t>
            </w:r>
            <w:r>
              <w:rPr>
                <w:spacing w:val="-1"/>
              </w:rPr>
              <w:t xml:space="preserve"> </w:t>
            </w:r>
            <w:r>
              <w:rPr>
                <w:spacing w:val="-4"/>
              </w:rPr>
              <w:t>2025</w:t>
            </w:r>
          </w:p>
        </w:tc>
      </w:tr>
      <w:tr w:rsidR="00050E10" w14:paraId="0A417556" w14:textId="77777777">
        <w:trPr>
          <w:trHeight w:val="815"/>
        </w:trPr>
        <w:tc>
          <w:tcPr>
            <w:tcW w:w="4299" w:type="dxa"/>
          </w:tcPr>
          <w:p w14:paraId="601191ED" w14:textId="77777777" w:rsidR="00050E10" w:rsidRDefault="00BE0F01">
            <w:pPr>
              <w:pStyle w:val="TableParagraph"/>
              <w:spacing w:line="288" w:lineRule="exact"/>
              <w:ind w:left="366" w:hanging="360"/>
            </w:pPr>
            <w:r>
              <w:rPr>
                <w:b/>
                <w:color w:val="385522"/>
                <w:sz w:val="24"/>
              </w:rPr>
              <w:t>2.</w:t>
            </w:r>
            <w:r>
              <w:rPr>
                <w:b/>
                <w:color w:val="385522"/>
                <w:spacing w:val="54"/>
                <w:sz w:val="24"/>
              </w:rPr>
              <w:t xml:space="preserve"> </w:t>
            </w:r>
            <w:r>
              <w:t>Conduct</w:t>
            </w:r>
            <w:r>
              <w:rPr>
                <w:spacing w:val="-2"/>
              </w:rPr>
              <w:t xml:space="preserve"> </w:t>
            </w:r>
            <w:r>
              <w:t>desk</w:t>
            </w:r>
            <w:r>
              <w:rPr>
                <w:spacing w:val="-5"/>
              </w:rPr>
              <w:t xml:space="preserve"> </w:t>
            </w:r>
            <w:r>
              <w:t>review</w:t>
            </w:r>
            <w:r>
              <w:rPr>
                <w:spacing w:val="-3"/>
              </w:rPr>
              <w:t xml:space="preserve"> </w:t>
            </w:r>
            <w:r>
              <w:t>to</w:t>
            </w:r>
            <w:r>
              <w:rPr>
                <w:spacing w:val="-6"/>
              </w:rPr>
              <w:t xml:space="preserve"> </w:t>
            </w:r>
            <w:r>
              <w:t>understand</w:t>
            </w:r>
            <w:r>
              <w:rPr>
                <w:spacing w:val="-1"/>
              </w:rPr>
              <w:t xml:space="preserve"> </w:t>
            </w:r>
            <w:r>
              <w:rPr>
                <w:spacing w:val="-5"/>
              </w:rPr>
              <w:t>SEL</w:t>
            </w:r>
          </w:p>
          <w:p w14:paraId="1D18185A" w14:textId="77777777" w:rsidR="00050E10" w:rsidRDefault="00BE0F01">
            <w:pPr>
              <w:pStyle w:val="TableParagraph"/>
              <w:spacing w:line="264" w:lineRule="exact"/>
              <w:ind w:left="366"/>
            </w:pPr>
            <w:r>
              <w:t>component</w:t>
            </w:r>
            <w:r>
              <w:rPr>
                <w:spacing w:val="-8"/>
              </w:rPr>
              <w:t xml:space="preserve"> </w:t>
            </w:r>
            <w:r>
              <w:t>of</w:t>
            </w:r>
            <w:r>
              <w:rPr>
                <w:spacing w:val="-11"/>
              </w:rPr>
              <w:t xml:space="preserve"> </w:t>
            </w:r>
            <w:r>
              <w:t>TEACH</w:t>
            </w:r>
            <w:r>
              <w:rPr>
                <w:spacing w:val="-11"/>
              </w:rPr>
              <w:t xml:space="preserve"> </w:t>
            </w:r>
            <w:proofErr w:type="spellStart"/>
            <w:r>
              <w:t>programme</w:t>
            </w:r>
            <w:proofErr w:type="spellEnd"/>
            <w:r>
              <w:t>,</w:t>
            </w:r>
            <w:r>
              <w:rPr>
                <w:spacing w:val="-8"/>
              </w:rPr>
              <w:t xml:space="preserve"> </w:t>
            </w:r>
            <w:r>
              <w:t>clean the baseline data</w:t>
            </w:r>
          </w:p>
        </w:tc>
        <w:tc>
          <w:tcPr>
            <w:tcW w:w="2228" w:type="dxa"/>
          </w:tcPr>
          <w:p w14:paraId="406AF3B6" w14:textId="77777777" w:rsidR="00050E10" w:rsidRDefault="00BE0F01">
            <w:pPr>
              <w:pStyle w:val="TableParagraph"/>
              <w:ind w:left="4"/>
            </w:pPr>
            <w:r>
              <w:t>EDT</w:t>
            </w:r>
            <w:r>
              <w:rPr>
                <w:spacing w:val="-2"/>
              </w:rPr>
              <w:t xml:space="preserve"> </w:t>
            </w:r>
            <w:r>
              <w:rPr>
                <w:spacing w:val="-4"/>
              </w:rPr>
              <w:t>team</w:t>
            </w:r>
          </w:p>
        </w:tc>
        <w:tc>
          <w:tcPr>
            <w:tcW w:w="1357" w:type="dxa"/>
          </w:tcPr>
          <w:p w14:paraId="62145DBD" w14:textId="77777777" w:rsidR="00050E10" w:rsidRDefault="00050E10">
            <w:pPr>
              <w:pStyle w:val="TableParagraph"/>
              <w:spacing w:before="10"/>
              <w:rPr>
                <w:b/>
              </w:rPr>
            </w:pPr>
          </w:p>
          <w:p w14:paraId="425D0695" w14:textId="77777777" w:rsidR="00050E10" w:rsidRDefault="00BE0F01">
            <w:pPr>
              <w:pStyle w:val="TableParagraph"/>
              <w:spacing w:before="1"/>
              <w:ind w:left="15" w:right="4"/>
              <w:jc w:val="center"/>
            </w:pPr>
            <w:r>
              <w:rPr>
                <w:spacing w:val="-10"/>
              </w:rPr>
              <w:t>2</w:t>
            </w:r>
          </w:p>
        </w:tc>
        <w:tc>
          <w:tcPr>
            <w:tcW w:w="2446" w:type="dxa"/>
          </w:tcPr>
          <w:p w14:paraId="05D263B0" w14:textId="77777777" w:rsidR="00050E10" w:rsidRDefault="00050E10">
            <w:pPr>
              <w:pStyle w:val="TableParagraph"/>
              <w:spacing w:before="10"/>
              <w:rPr>
                <w:b/>
              </w:rPr>
            </w:pPr>
          </w:p>
          <w:p w14:paraId="73471D71" w14:textId="77777777" w:rsidR="00050E10" w:rsidRDefault="00BE0F01">
            <w:pPr>
              <w:pStyle w:val="TableParagraph"/>
              <w:spacing w:before="1"/>
              <w:ind w:left="6"/>
            </w:pPr>
            <w:r>
              <w:t>29</w:t>
            </w:r>
            <w:r>
              <w:rPr>
                <w:spacing w:val="-3"/>
              </w:rPr>
              <w:t xml:space="preserve"> </w:t>
            </w:r>
            <w:r>
              <w:t>April</w:t>
            </w:r>
            <w:r>
              <w:rPr>
                <w:spacing w:val="-1"/>
              </w:rPr>
              <w:t xml:space="preserve"> </w:t>
            </w:r>
            <w:r>
              <w:rPr>
                <w:spacing w:val="-4"/>
              </w:rPr>
              <w:t>2025</w:t>
            </w:r>
          </w:p>
        </w:tc>
      </w:tr>
      <w:tr w:rsidR="00050E10" w14:paraId="25E1D3D5" w14:textId="77777777">
        <w:trPr>
          <w:trHeight w:val="551"/>
        </w:trPr>
        <w:tc>
          <w:tcPr>
            <w:tcW w:w="4299" w:type="dxa"/>
          </w:tcPr>
          <w:p w14:paraId="0C3F0C55" w14:textId="77777777" w:rsidR="00050E10" w:rsidRDefault="00BE0F01">
            <w:pPr>
              <w:pStyle w:val="TableParagraph"/>
              <w:spacing w:before="3" w:line="264" w:lineRule="exact"/>
              <w:ind w:left="366" w:hanging="360"/>
            </w:pPr>
            <w:r>
              <w:rPr>
                <w:b/>
                <w:color w:val="385522"/>
                <w:sz w:val="24"/>
              </w:rPr>
              <w:t>3.</w:t>
            </w:r>
            <w:r>
              <w:rPr>
                <w:b/>
                <w:color w:val="385522"/>
                <w:spacing w:val="40"/>
                <w:sz w:val="24"/>
              </w:rPr>
              <w:t xml:space="preserve"> </w:t>
            </w:r>
            <w:r>
              <w:t>Analysis</w:t>
            </w:r>
            <w:r>
              <w:rPr>
                <w:spacing w:val="-5"/>
              </w:rPr>
              <w:t xml:space="preserve"> </w:t>
            </w:r>
            <w:r>
              <w:t>Plan</w:t>
            </w:r>
            <w:r>
              <w:rPr>
                <w:spacing w:val="-6"/>
              </w:rPr>
              <w:t xml:space="preserve"> </w:t>
            </w:r>
            <w:r>
              <w:t>and</w:t>
            </w:r>
            <w:r>
              <w:rPr>
                <w:spacing w:val="-7"/>
              </w:rPr>
              <w:t xml:space="preserve"> </w:t>
            </w:r>
            <w:r>
              <w:t>Report</w:t>
            </w:r>
            <w:r>
              <w:rPr>
                <w:spacing w:val="-7"/>
              </w:rPr>
              <w:t xml:space="preserve"> </w:t>
            </w:r>
            <w:r>
              <w:t>structure</w:t>
            </w:r>
            <w:r>
              <w:rPr>
                <w:spacing w:val="-7"/>
              </w:rPr>
              <w:t xml:space="preserve"> </w:t>
            </w:r>
            <w:r>
              <w:t>for EDT review.</w:t>
            </w:r>
          </w:p>
        </w:tc>
        <w:tc>
          <w:tcPr>
            <w:tcW w:w="2228" w:type="dxa"/>
          </w:tcPr>
          <w:p w14:paraId="69C8D32C" w14:textId="77777777" w:rsidR="00050E10" w:rsidRDefault="00BE0F01">
            <w:pPr>
              <w:pStyle w:val="TableParagraph"/>
              <w:ind w:left="4"/>
            </w:pPr>
            <w:r>
              <w:t>EDT</w:t>
            </w:r>
            <w:r>
              <w:rPr>
                <w:spacing w:val="-2"/>
              </w:rPr>
              <w:t xml:space="preserve"> </w:t>
            </w:r>
            <w:r>
              <w:rPr>
                <w:spacing w:val="-4"/>
              </w:rPr>
              <w:t>team</w:t>
            </w:r>
          </w:p>
        </w:tc>
        <w:tc>
          <w:tcPr>
            <w:tcW w:w="1357" w:type="dxa"/>
          </w:tcPr>
          <w:p w14:paraId="585A24F6" w14:textId="77777777" w:rsidR="00050E10" w:rsidRDefault="00BE0F01">
            <w:pPr>
              <w:pStyle w:val="TableParagraph"/>
              <w:spacing w:before="144"/>
              <w:ind w:left="15" w:right="4"/>
              <w:jc w:val="center"/>
            </w:pPr>
            <w:r>
              <w:rPr>
                <w:spacing w:val="-10"/>
              </w:rPr>
              <w:t>1</w:t>
            </w:r>
          </w:p>
        </w:tc>
        <w:tc>
          <w:tcPr>
            <w:tcW w:w="2446" w:type="dxa"/>
          </w:tcPr>
          <w:p w14:paraId="1548D360" w14:textId="77777777" w:rsidR="00050E10" w:rsidRDefault="00BE0F01">
            <w:pPr>
              <w:pStyle w:val="TableParagraph"/>
              <w:spacing w:before="144"/>
              <w:ind w:left="6"/>
            </w:pPr>
            <w:r>
              <w:t>29</w:t>
            </w:r>
            <w:r>
              <w:rPr>
                <w:spacing w:val="-3"/>
              </w:rPr>
              <w:t xml:space="preserve"> </w:t>
            </w:r>
            <w:r>
              <w:t>April</w:t>
            </w:r>
            <w:r>
              <w:rPr>
                <w:spacing w:val="-1"/>
              </w:rPr>
              <w:t xml:space="preserve"> </w:t>
            </w:r>
            <w:r>
              <w:rPr>
                <w:spacing w:val="-4"/>
              </w:rPr>
              <w:t>2025</w:t>
            </w:r>
          </w:p>
        </w:tc>
      </w:tr>
      <w:tr w:rsidR="00050E10" w14:paraId="1B68C142" w14:textId="77777777">
        <w:trPr>
          <w:trHeight w:val="551"/>
        </w:trPr>
        <w:tc>
          <w:tcPr>
            <w:tcW w:w="4299" w:type="dxa"/>
          </w:tcPr>
          <w:p w14:paraId="63885091" w14:textId="77777777" w:rsidR="00050E10" w:rsidRDefault="00BE0F01">
            <w:pPr>
              <w:pStyle w:val="TableParagraph"/>
              <w:spacing w:line="266" w:lineRule="exact"/>
              <w:ind w:left="366" w:hanging="360"/>
            </w:pPr>
            <w:r>
              <w:rPr>
                <w:b/>
                <w:color w:val="385522"/>
                <w:sz w:val="24"/>
              </w:rPr>
              <w:t>4.</w:t>
            </w:r>
            <w:r>
              <w:rPr>
                <w:b/>
                <w:color w:val="385522"/>
                <w:spacing w:val="40"/>
                <w:sz w:val="24"/>
              </w:rPr>
              <w:t xml:space="preserve"> </w:t>
            </w:r>
            <w:proofErr w:type="spellStart"/>
            <w:r>
              <w:t>Finalise</w:t>
            </w:r>
            <w:proofErr w:type="spellEnd"/>
            <w:r>
              <w:rPr>
                <w:spacing w:val="-6"/>
              </w:rPr>
              <w:t xml:space="preserve"> </w:t>
            </w:r>
            <w:r>
              <w:t>the</w:t>
            </w:r>
            <w:r>
              <w:rPr>
                <w:spacing w:val="-5"/>
              </w:rPr>
              <w:t xml:space="preserve"> </w:t>
            </w:r>
            <w:r>
              <w:t>analysis</w:t>
            </w:r>
            <w:r>
              <w:rPr>
                <w:spacing w:val="-6"/>
              </w:rPr>
              <w:t xml:space="preserve"> </w:t>
            </w:r>
            <w:r>
              <w:t>Plan</w:t>
            </w:r>
            <w:r>
              <w:rPr>
                <w:spacing w:val="-5"/>
              </w:rPr>
              <w:t xml:space="preserve"> </w:t>
            </w:r>
            <w:r>
              <w:t>and</w:t>
            </w:r>
            <w:r>
              <w:rPr>
                <w:spacing w:val="-4"/>
              </w:rPr>
              <w:t xml:space="preserve"> </w:t>
            </w:r>
            <w:r>
              <w:t xml:space="preserve">report </w:t>
            </w:r>
            <w:r>
              <w:rPr>
                <w:spacing w:val="-2"/>
              </w:rPr>
              <w:t>structure</w:t>
            </w:r>
          </w:p>
        </w:tc>
        <w:tc>
          <w:tcPr>
            <w:tcW w:w="2228" w:type="dxa"/>
          </w:tcPr>
          <w:p w14:paraId="7F87C1BC" w14:textId="77777777" w:rsidR="00050E10" w:rsidRDefault="00BE0F01">
            <w:pPr>
              <w:pStyle w:val="TableParagraph"/>
              <w:ind w:left="4"/>
            </w:pPr>
            <w:r>
              <w:t>EDT</w:t>
            </w:r>
            <w:r>
              <w:rPr>
                <w:spacing w:val="-2"/>
              </w:rPr>
              <w:t xml:space="preserve"> </w:t>
            </w:r>
            <w:r>
              <w:rPr>
                <w:spacing w:val="-4"/>
              </w:rPr>
              <w:t>team</w:t>
            </w:r>
          </w:p>
        </w:tc>
        <w:tc>
          <w:tcPr>
            <w:tcW w:w="1357" w:type="dxa"/>
          </w:tcPr>
          <w:p w14:paraId="16203B31" w14:textId="77777777" w:rsidR="00050E10" w:rsidRDefault="00BE0F01">
            <w:pPr>
              <w:pStyle w:val="TableParagraph"/>
              <w:spacing w:before="144"/>
              <w:ind w:left="15" w:right="4"/>
              <w:jc w:val="center"/>
            </w:pPr>
            <w:r>
              <w:rPr>
                <w:spacing w:val="-10"/>
              </w:rPr>
              <w:t>1</w:t>
            </w:r>
          </w:p>
        </w:tc>
        <w:tc>
          <w:tcPr>
            <w:tcW w:w="2446" w:type="dxa"/>
          </w:tcPr>
          <w:p w14:paraId="6D8B7DDF" w14:textId="77777777" w:rsidR="00050E10" w:rsidRDefault="00BE0F01">
            <w:pPr>
              <w:pStyle w:val="TableParagraph"/>
              <w:spacing w:before="144"/>
              <w:ind w:left="6"/>
            </w:pPr>
            <w:r>
              <w:t>2</w:t>
            </w:r>
            <w:r>
              <w:rPr>
                <w:spacing w:val="-1"/>
              </w:rPr>
              <w:t xml:space="preserve"> </w:t>
            </w:r>
            <w:r>
              <w:t>May</w:t>
            </w:r>
            <w:r>
              <w:rPr>
                <w:spacing w:val="-1"/>
              </w:rPr>
              <w:t xml:space="preserve"> </w:t>
            </w:r>
            <w:r>
              <w:rPr>
                <w:spacing w:val="-4"/>
              </w:rPr>
              <w:t>2025</w:t>
            </w:r>
          </w:p>
        </w:tc>
      </w:tr>
      <w:tr w:rsidR="00050E10" w14:paraId="253509A1" w14:textId="77777777">
        <w:trPr>
          <w:trHeight w:val="817"/>
        </w:trPr>
        <w:tc>
          <w:tcPr>
            <w:tcW w:w="4299" w:type="dxa"/>
          </w:tcPr>
          <w:p w14:paraId="1CCAD486" w14:textId="77777777" w:rsidR="00050E10" w:rsidRDefault="00BE0F01">
            <w:pPr>
              <w:pStyle w:val="TableParagraph"/>
              <w:spacing w:line="266" w:lineRule="exact"/>
              <w:ind w:left="366" w:right="91" w:hanging="360"/>
            </w:pPr>
            <w:r>
              <w:rPr>
                <w:b/>
                <w:color w:val="385522"/>
                <w:sz w:val="24"/>
              </w:rPr>
              <w:t>5.</w:t>
            </w:r>
            <w:r>
              <w:rPr>
                <w:b/>
                <w:color w:val="385522"/>
                <w:spacing w:val="40"/>
                <w:sz w:val="24"/>
              </w:rPr>
              <w:t xml:space="preserve"> </w:t>
            </w:r>
            <w:r>
              <w:t>Submit First Draft of the Baseline Report</w:t>
            </w:r>
            <w:r>
              <w:rPr>
                <w:spacing w:val="-11"/>
              </w:rPr>
              <w:t xml:space="preserve"> </w:t>
            </w:r>
            <w:r>
              <w:t>and</w:t>
            </w:r>
            <w:r>
              <w:rPr>
                <w:spacing w:val="-14"/>
              </w:rPr>
              <w:t xml:space="preserve"> </w:t>
            </w:r>
            <w:r>
              <w:t>PowerPoint</w:t>
            </w:r>
            <w:r>
              <w:rPr>
                <w:spacing w:val="-14"/>
              </w:rPr>
              <w:t xml:space="preserve"> </w:t>
            </w:r>
            <w:r>
              <w:t>Presentation with Preliminary Findings</w:t>
            </w:r>
          </w:p>
        </w:tc>
        <w:tc>
          <w:tcPr>
            <w:tcW w:w="2228" w:type="dxa"/>
          </w:tcPr>
          <w:p w14:paraId="2C47E076" w14:textId="77777777" w:rsidR="00050E10" w:rsidRDefault="00BE0F01">
            <w:pPr>
              <w:pStyle w:val="TableParagraph"/>
              <w:ind w:left="4"/>
            </w:pPr>
            <w:r>
              <w:t>EDT</w:t>
            </w:r>
            <w:r>
              <w:rPr>
                <w:spacing w:val="-2"/>
              </w:rPr>
              <w:t xml:space="preserve"> </w:t>
            </w:r>
            <w:r>
              <w:rPr>
                <w:spacing w:val="-4"/>
              </w:rPr>
              <w:t>Team</w:t>
            </w:r>
          </w:p>
        </w:tc>
        <w:tc>
          <w:tcPr>
            <w:tcW w:w="1357" w:type="dxa"/>
          </w:tcPr>
          <w:p w14:paraId="5C7AE928" w14:textId="77777777" w:rsidR="00050E10" w:rsidRDefault="00050E10">
            <w:pPr>
              <w:pStyle w:val="TableParagraph"/>
              <w:spacing w:before="10"/>
              <w:rPr>
                <w:b/>
              </w:rPr>
            </w:pPr>
          </w:p>
          <w:p w14:paraId="724F78A6" w14:textId="77777777" w:rsidR="00050E10" w:rsidRDefault="00BE0F01">
            <w:pPr>
              <w:pStyle w:val="TableParagraph"/>
              <w:spacing w:before="1"/>
              <w:ind w:left="15" w:right="4"/>
              <w:jc w:val="center"/>
            </w:pPr>
            <w:r>
              <w:rPr>
                <w:spacing w:val="-10"/>
              </w:rPr>
              <w:t>3</w:t>
            </w:r>
          </w:p>
        </w:tc>
        <w:tc>
          <w:tcPr>
            <w:tcW w:w="2446" w:type="dxa"/>
          </w:tcPr>
          <w:p w14:paraId="6DD45F54" w14:textId="77777777" w:rsidR="00050E10" w:rsidRDefault="00050E10">
            <w:pPr>
              <w:pStyle w:val="TableParagraph"/>
              <w:spacing w:before="10"/>
              <w:rPr>
                <w:b/>
              </w:rPr>
            </w:pPr>
          </w:p>
          <w:p w14:paraId="075A106E" w14:textId="77777777" w:rsidR="00050E10" w:rsidRDefault="00BE0F01">
            <w:pPr>
              <w:pStyle w:val="TableParagraph"/>
              <w:spacing w:before="1"/>
              <w:ind w:left="6"/>
            </w:pPr>
            <w:r>
              <w:t>7</w:t>
            </w:r>
            <w:r>
              <w:rPr>
                <w:spacing w:val="-1"/>
              </w:rPr>
              <w:t xml:space="preserve"> </w:t>
            </w:r>
            <w:r>
              <w:t>May</w:t>
            </w:r>
            <w:r>
              <w:rPr>
                <w:spacing w:val="-1"/>
              </w:rPr>
              <w:t xml:space="preserve"> </w:t>
            </w:r>
            <w:r>
              <w:rPr>
                <w:spacing w:val="-4"/>
              </w:rPr>
              <w:t>2025</w:t>
            </w:r>
          </w:p>
        </w:tc>
      </w:tr>
      <w:tr w:rsidR="00050E10" w14:paraId="68385E53" w14:textId="77777777">
        <w:trPr>
          <w:trHeight w:val="1081"/>
        </w:trPr>
        <w:tc>
          <w:tcPr>
            <w:tcW w:w="4299" w:type="dxa"/>
          </w:tcPr>
          <w:p w14:paraId="7EBF2BC4" w14:textId="77777777" w:rsidR="00050E10" w:rsidRDefault="00BE0F01">
            <w:pPr>
              <w:pStyle w:val="TableParagraph"/>
              <w:spacing w:before="2" w:line="237" w:lineRule="auto"/>
              <w:ind w:left="366" w:hanging="360"/>
            </w:pPr>
            <w:r>
              <w:rPr>
                <w:b/>
                <w:color w:val="385522"/>
                <w:sz w:val="24"/>
              </w:rPr>
              <w:t>6.</w:t>
            </w:r>
            <w:r>
              <w:rPr>
                <w:b/>
                <w:color w:val="385522"/>
                <w:spacing w:val="40"/>
                <w:sz w:val="24"/>
              </w:rPr>
              <w:t xml:space="preserve"> </w:t>
            </w:r>
            <w:r>
              <w:t>Submit</w:t>
            </w:r>
            <w:r>
              <w:rPr>
                <w:spacing w:val="-4"/>
              </w:rPr>
              <w:t xml:space="preserve"> </w:t>
            </w:r>
            <w:r>
              <w:t>Final</w:t>
            </w:r>
            <w:r>
              <w:rPr>
                <w:spacing w:val="-4"/>
              </w:rPr>
              <w:t xml:space="preserve"> </w:t>
            </w:r>
            <w:r>
              <w:t>Draft</w:t>
            </w:r>
            <w:r>
              <w:rPr>
                <w:spacing w:val="-6"/>
              </w:rPr>
              <w:t xml:space="preserve"> </w:t>
            </w:r>
            <w:r>
              <w:t>of</w:t>
            </w:r>
            <w:r>
              <w:rPr>
                <w:spacing w:val="-4"/>
              </w:rPr>
              <w:t xml:space="preserve"> </w:t>
            </w:r>
            <w:r>
              <w:t>the</w:t>
            </w:r>
            <w:r>
              <w:rPr>
                <w:spacing w:val="-8"/>
              </w:rPr>
              <w:t xml:space="preserve"> </w:t>
            </w:r>
            <w:r>
              <w:t>report,</w:t>
            </w:r>
            <w:r>
              <w:rPr>
                <w:spacing w:val="-6"/>
              </w:rPr>
              <w:t xml:space="preserve"> </w:t>
            </w:r>
            <w:r>
              <w:t>Final Data Sets and Final PowerPoint Presentation after incorporating</w:t>
            </w:r>
          </w:p>
          <w:p w14:paraId="06FF0CF2" w14:textId="77777777" w:rsidR="00050E10" w:rsidRDefault="00BE0F01">
            <w:pPr>
              <w:pStyle w:val="TableParagraph"/>
              <w:spacing w:before="2" w:line="245" w:lineRule="exact"/>
              <w:ind w:left="366"/>
            </w:pPr>
            <w:r>
              <w:rPr>
                <w:spacing w:val="-2"/>
              </w:rPr>
              <w:t>comments</w:t>
            </w:r>
          </w:p>
        </w:tc>
        <w:tc>
          <w:tcPr>
            <w:tcW w:w="2228" w:type="dxa"/>
          </w:tcPr>
          <w:p w14:paraId="01A05471" w14:textId="77777777" w:rsidR="00050E10" w:rsidRDefault="00BE0F01">
            <w:pPr>
              <w:pStyle w:val="TableParagraph"/>
              <w:spacing w:line="264" w:lineRule="exact"/>
              <w:ind w:left="4"/>
            </w:pPr>
            <w:r>
              <w:t>EDT</w:t>
            </w:r>
            <w:r>
              <w:rPr>
                <w:spacing w:val="-2"/>
              </w:rPr>
              <w:t xml:space="preserve"> </w:t>
            </w:r>
            <w:r>
              <w:rPr>
                <w:spacing w:val="-4"/>
              </w:rPr>
              <w:t>team</w:t>
            </w:r>
          </w:p>
        </w:tc>
        <w:tc>
          <w:tcPr>
            <w:tcW w:w="1357" w:type="dxa"/>
          </w:tcPr>
          <w:p w14:paraId="7ED43330" w14:textId="77777777" w:rsidR="00050E10" w:rsidRDefault="00050E10">
            <w:pPr>
              <w:pStyle w:val="TableParagraph"/>
              <w:spacing w:before="142"/>
              <w:rPr>
                <w:b/>
              </w:rPr>
            </w:pPr>
          </w:p>
          <w:p w14:paraId="2DBCA4DD" w14:textId="77777777" w:rsidR="00050E10" w:rsidRDefault="00BE0F01">
            <w:pPr>
              <w:pStyle w:val="TableParagraph"/>
              <w:spacing w:before="1"/>
              <w:ind w:left="15" w:right="4"/>
              <w:jc w:val="center"/>
            </w:pPr>
            <w:r>
              <w:rPr>
                <w:spacing w:val="-10"/>
              </w:rPr>
              <w:t>2</w:t>
            </w:r>
          </w:p>
        </w:tc>
        <w:tc>
          <w:tcPr>
            <w:tcW w:w="2446" w:type="dxa"/>
          </w:tcPr>
          <w:p w14:paraId="390D6B02" w14:textId="77777777" w:rsidR="00050E10" w:rsidRDefault="00050E10">
            <w:pPr>
              <w:pStyle w:val="TableParagraph"/>
              <w:spacing w:before="142"/>
              <w:rPr>
                <w:b/>
              </w:rPr>
            </w:pPr>
          </w:p>
          <w:p w14:paraId="52CEF275" w14:textId="77777777" w:rsidR="00050E10" w:rsidRDefault="00BE0F01">
            <w:pPr>
              <w:pStyle w:val="TableParagraph"/>
              <w:spacing w:before="1"/>
              <w:ind w:left="6"/>
            </w:pPr>
            <w:r>
              <w:t>14</w:t>
            </w:r>
            <w:r>
              <w:rPr>
                <w:spacing w:val="-2"/>
              </w:rPr>
              <w:t xml:space="preserve"> </w:t>
            </w:r>
            <w:r>
              <w:t xml:space="preserve">May </w:t>
            </w:r>
            <w:r>
              <w:rPr>
                <w:spacing w:val="-4"/>
              </w:rPr>
              <w:t>2025</w:t>
            </w:r>
          </w:p>
        </w:tc>
      </w:tr>
      <w:tr w:rsidR="00050E10" w14:paraId="4D39FC18" w14:textId="77777777">
        <w:trPr>
          <w:trHeight w:val="289"/>
        </w:trPr>
        <w:tc>
          <w:tcPr>
            <w:tcW w:w="4299" w:type="dxa"/>
          </w:tcPr>
          <w:p w14:paraId="55877E9A" w14:textId="77777777" w:rsidR="00050E10" w:rsidRDefault="00050E10">
            <w:pPr>
              <w:pStyle w:val="TableParagraph"/>
              <w:rPr>
                <w:rFonts w:ascii="Times New Roman"/>
                <w:sz w:val="20"/>
              </w:rPr>
            </w:pPr>
          </w:p>
        </w:tc>
        <w:tc>
          <w:tcPr>
            <w:tcW w:w="2228" w:type="dxa"/>
          </w:tcPr>
          <w:p w14:paraId="4A10BBBA" w14:textId="77777777" w:rsidR="00050E10" w:rsidRDefault="00050E10">
            <w:pPr>
              <w:pStyle w:val="TableParagraph"/>
              <w:rPr>
                <w:rFonts w:ascii="Times New Roman"/>
                <w:sz w:val="20"/>
              </w:rPr>
            </w:pPr>
          </w:p>
        </w:tc>
        <w:tc>
          <w:tcPr>
            <w:tcW w:w="1357" w:type="dxa"/>
          </w:tcPr>
          <w:p w14:paraId="7EFEA9FB" w14:textId="77777777" w:rsidR="00050E10" w:rsidRDefault="00BE0F01">
            <w:pPr>
              <w:pStyle w:val="TableParagraph"/>
              <w:spacing w:before="12" w:line="257" w:lineRule="exact"/>
              <w:ind w:left="15"/>
              <w:jc w:val="center"/>
              <w:rPr>
                <w:b/>
              </w:rPr>
            </w:pPr>
            <w:r>
              <w:rPr>
                <w:b/>
                <w:spacing w:val="-5"/>
              </w:rPr>
              <w:t>10</w:t>
            </w:r>
          </w:p>
        </w:tc>
        <w:tc>
          <w:tcPr>
            <w:tcW w:w="2446" w:type="dxa"/>
          </w:tcPr>
          <w:p w14:paraId="0ACBF31B" w14:textId="77777777" w:rsidR="00050E10" w:rsidRDefault="00050E10">
            <w:pPr>
              <w:pStyle w:val="TableParagraph"/>
              <w:rPr>
                <w:rFonts w:ascii="Times New Roman"/>
                <w:sz w:val="20"/>
              </w:rPr>
            </w:pPr>
          </w:p>
        </w:tc>
      </w:tr>
    </w:tbl>
    <w:p w14:paraId="448901C8" w14:textId="77777777" w:rsidR="00050E10" w:rsidRDefault="00BE0F01">
      <w:pPr>
        <w:pStyle w:val="BodyText"/>
        <w:spacing w:before="222"/>
        <w:rPr>
          <w:b/>
          <w:sz w:val="20"/>
        </w:rPr>
      </w:pPr>
      <w:r>
        <w:rPr>
          <w:b/>
          <w:noProof/>
          <w:sz w:val="20"/>
        </w:rPr>
        <mc:AlternateContent>
          <mc:Choice Requires="wps">
            <w:drawing>
              <wp:anchor distT="0" distB="0" distL="0" distR="0" simplePos="0" relativeHeight="487587840" behindDoc="1" locked="0" layoutInCell="1" allowOverlap="1" wp14:anchorId="64E6156B" wp14:editId="69D08E33">
                <wp:simplePos x="0" y="0"/>
                <wp:positionH relativeFrom="page">
                  <wp:posOffset>896416</wp:posOffset>
                </wp:positionH>
                <wp:positionV relativeFrom="paragraph">
                  <wp:posOffset>309499</wp:posOffset>
                </wp:positionV>
                <wp:extent cx="5981700" cy="118110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1181100"/>
                        </a:xfrm>
                        <a:prstGeom prst="rect">
                          <a:avLst/>
                        </a:prstGeom>
                        <a:solidFill>
                          <a:srgbClr val="DBE4F0"/>
                        </a:solidFill>
                      </wps:spPr>
                      <wps:txbx>
                        <w:txbxContent>
                          <w:p w14:paraId="76169B6C" w14:textId="77777777" w:rsidR="00050E10" w:rsidRDefault="00BE0F01">
                            <w:pPr>
                              <w:spacing w:line="265" w:lineRule="exact"/>
                              <w:ind w:left="28"/>
                              <w:rPr>
                                <w:b/>
                                <w:color w:val="000000"/>
                              </w:rPr>
                            </w:pPr>
                            <w:r>
                              <w:rPr>
                                <w:b/>
                                <w:color w:val="000000"/>
                              </w:rPr>
                              <w:t>Please</w:t>
                            </w:r>
                            <w:r>
                              <w:rPr>
                                <w:b/>
                                <w:color w:val="000000"/>
                                <w:spacing w:val="-5"/>
                              </w:rPr>
                              <w:t xml:space="preserve"> </w:t>
                            </w:r>
                            <w:r>
                              <w:rPr>
                                <w:b/>
                                <w:color w:val="000000"/>
                              </w:rPr>
                              <w:t>note,</w:t>
                            </w:r>
                            <w:r>
                              <w:rPr>
                                <w:b/>
                                <w:color w:val="000000"/>
                                <w:spacing w:val="-3"/>
                              </w:rPr>
                              <w:t xml:space="preserve"> </w:t>
                            </w:r>
                            <w:r>
                              <w:rPr>
                                <w:b/>
                                <w:color w:val="000000"/>
                              </w:rPr>
                              <w:t>this</w:t>
                            </w:r>
                            <w:r>
                              <w:rPr>
                                <w:b/>
                                <w:color w:val="000000"/>
                                <w:spacing w:val="-4"/>
                              </w:rPr>
                              <w:t xml:space="preserve"> </w:t>
                            </w:r>
                            <w:r>
                              <w:rPr>
                                <w:b/>
                                <w:color w:val="000000"/>
                              </w:rPr>
                              <w:t>is</w:t>
                            </w:r>
                            <w:r>
                              <w:rPr>
                                <w:b/>
                                <w:color w:val="000000"/>
                                <w:spacing w:val="-4"/>
                              </w:rPr>
                              <w:t xml:space="preserve"> </w:t>
                            </w:r>
                            <w:r>
                              <w:rPr>
                                <w:b/>
                                <w:color w:val="000000"/>
                              </w:rPr>
                              <w:t>an</w:t>
                            </w:r>
                            <w:r>
                              <w:rPr>
                                <w:b/>
                                <w:color w:val="000000"/>
                                <w:spacing w:val="-4"/>
                              </w:rPr>
                              <w:t xml:space="preserve"> </w:t>
                            </w:r>
                            <w:r>
                              <w:rPr>
                                <w:b/>
                                <w:color w:val="000000"/>
                              </w:rPr>
                              <w:t>output-based</w:t>
                            </w:r>
                            <w:r>
                              <w:rPr>
                                <w:b/>
                                <w:color w:val="000000"/>
                                <w:spacing w:val="-3"/>
                              </w:rPr>
                              <w:t xml:space="preserve"> </w:t>
                            </w:r>
                            <w:r>
                              <w:rPr>
                                <w:b/>
                                <w:color w:val="000000"/>
                                <w:spacing w:val="-2"/>
                              </w:rPr>
                              <w:t>contract.</w:t>
                            </w:r>
                          </w:p>
                          <w:p w14:paraId="5C556376" w14:textId="77777777" w:rsidR="00050E10" w:rsidRDefault="00BE0F01">
                            <w:pPr>
                              <w:pStyle w:val="BodyText"/>
                              <w:ind w:left="28" w:right="61"/>
                              <w:rPr>
                                <w:color w:val="000000"/>
                              </w:rPr>
                            </w:pPr>
                            <w:r>
                              <w:rPr>
                                <w:color w:val="000000"/>
                              </w:rPr>
                              <w:t>While timesheets must be completed, payment is linked to delivery against the outputs, by the dates</w:t>
                            </w:r>
                            <w:r>
                              <w:rPr>
                                <w:color w:val="000000"/>
                                <w:spacing w:val="-2"/>
                              </w:rPr>
                              <w:t xml:space="preserve"> </w:t>
                            </w:r>
                            <w:r>
                              <w:rPr>
                                <w:color w:val="000000"/>
                              </w:rPr>
                              <w:t>and</w:t>
                            </w:r>
                            <w:r>
                              <w:rPr>
                                <w:color w:val="000000"/>
                                <w:spacing w:val="-4"/>
                              </w:rPr>
                              <w:t xml:space="preserve"> </w:t>
                            </w:r>
                            <w:r>
                              <w:rPr>
                                <w:color w:val="000000"/>
                              </w:rPr>
                              <w:t>to</w:t>
                            </w:r>
                            <w:r>
                              <w:rPr>
                                <w:color w:val="000000"/>
                                <w:spacing w:val="-2"/>
                              </w:rPr>
                              <w:t xml:space="preserve"> </w:t>
                            </w:r>
                            <w:r>
                              <w:rPr>
                                <w:color w:val="000000"/>
                              </w:rPr>
                              <w:t>the</w:t>
                            </w:r>
                            <w:r>
                              <w:rPr>
                                <w:color w:val="000000"/>
                                <w:spacing w:val="-5"/>
                              </w:rPr>
                              <w:t xml:space="preserve"> </w:t>
                            </w:r>
                            <w:r>
                              <w:rPr>
                                <w:color w:val="000000"/>
                              </w:rPr>
                              <w:t>quality</w:t>
                            </w:r>
                            <w:r>
                              <w:rPr>
                                <w:color w:val="000000"/>
                                <w:spacing w:val="-6"/>
                              </w:rPr>
                              <w:t xml:space="preserve"> </w:t>
                            </w:r>
                            <w:r>
                              <w:rPr>
                                <w:color w:val="000000"/>
                              </w:rPr>
                              <w:t>specified</w:t>
                            </w:r>
                            <w:r>
                              <w:rPr>
                                <w:color w:val="000000"/>
                                <w:spacing w:val="-1"/>
                              </w:rPr>
                              <w:t xml:space="preserve"> </w:t>
                            </w:r>
                            <w:r>
                              <w:rPr>
                                <w:color w:val="000000"/>
                              </w:rPr>
                              <w:t>above.</w:t>
                            </w:r>
                            <w:r>
                              <w:rPr>
                                <w:color w:val="000000"/>
                                <w:spacing w:val="-2"/>
                              </w:rPr>
                              <w:t xml:space="preserve"> </w:t>
                            </w:r>
                            <w:r>
                              <w:rPr>
                                <w:color w:val="000000"/>
                              </w:rPr>
                              <w:t>The</w:t>
                            </w:r>
                            <w:r>
                              <w:rPr>
                                <w:color w:val="000000"/>
                                <w:spacing w:val="-3"/>
                              </w:rPr>
                              <w:t xml:space="preserve"> </w:t>
                            </w:r>
                            <w:r>
                              <w:rPr>
                                <w:color w:val="000000"/>
                              </w:rPr>
                              <w:t>Level</w:t>
                            </w:r>
                            <w:r>
                              <w:rPr>
                                <w:color w:val="000000"/>
                                <w:spacing w:val="-2"/>
                              </w:rPr>
                              <w:t xml:space="preserve"> </w:t>
                            </w:r>
                            <w:r>
                              <w:rPr>
                                <w:color w:val="000000"/>
                              </w:rPr>
                              <w:t>of</w:t>
                            </w:r>
                            <w:r>
                              <w:rPr>
                                <w:color w:val="000000"/>
                                <w:spacing w:val="-2"/>
                              </w:rPr>
                              <w:t xml:space="preserve"> </w:t>
                            </w:r>
                            <w:r>
                              <w:rPr>
                                <w:color w:val="000000"/>
                              </w:rPr>
                              <w:t>Effort</w:t>
                            </w:r>
                            <w:r>
                              <w:rPr>
                                <w:color w:val="000000"/>
                                <w:spacing w:val="-2"/>
                              </w:rPr>
                              <w:t xml:space="preserve"> </w:t>
                            </w:r>
                            <w:r>
                              <w:rPr>
                                <w:color w:val="000000"/>
                              </w:rPr>
                              <w:t>indicated</w:t>
                            </w:r>
                            <w:r>
                              <w:rPr>
                                <w:color w:val="000000"/>
                                <w:spacing w:val="-2"/>
                              </w:rPr>
                              <w:t xml:space="preserve"> </w:t>
                            </w:r>
                            <w:r>
                              <w:rPr>
                                <w:color w:val="000000"/>
                              </w:rPr>
                              <w:t>in</w:t>
                            </w:r>
                            <w:r>
                              <w:rPr>
                                <w:color w:val="000000"/>
                                <w:spacing w:val="-5"/>
                              </w:rPr>
                              <w:t xml:space="preserve"> </w:t>
                            </w:r>
                            <w:r>
                              <w:rPr>
                                <w:color w:val="000000"/>
                              </w:rPr>
                              <w:t>the</w:t>
                            </w:r>
                            <w:r>
                              <w:rPr>
                                <w:color w:val="000000"/>
                                <w:spacing w:val="-3"/>
                              </w:rPr>
                              <w:t xml:space="preserve"> </w:t>
                            </w:r>
                            <w:r>
                              <w:rPr>
                                <w:color w:val="000000"/>
                              </w:rPr>
                              <w:t>‘Activities’</w:t>
                            </w:r>
                            <w:r>
                              <w:rPr>
                                <w:color w:val="000000"/>
                                <w:spacing w:val="-3"/>
                              </w:rPr>
                              <w:t xml:space="preserve"> </w:t>
                            </w:r>
                            <w:r>
                              <w:rPr>
                                <w:color w:val="000000"/>
                              </w:rPr>
                              <w:t>section</w:t>
                            </w:r>
                            <w:r>
                              <w:rPr>
                                <w:color w:val="000000"/>
                                <w:spacing w:val="-2"/>
                              </w:rPr>
                              <w:t xml:space="preserve"> </w:t>
                            </w:r>
                            <w:r>
                              <w:rPr>
                                <w:color w:val="000000"/>
                              </w:rPr>
                              <w:t xml:space="preserve">is estimated only. The consultant should discuss with the Country Director if they do not think the </w:t>
                            </w:r>
                            <w:proofErr w:type="spellStart"/>
                            <w:r>
                              <w:rPr>
                                <w:color w:val="000000"/>
                              </w:rPr>
                              <w:t>LoE</w:t>
                            </w:r>
                            <w:proofErr w:type="spellEnd"/>
                            <w:r>
                              <w:rPr>
                                <w:color w:val="000000"/>
                              </w:rPr>
                              <w:t xml:space="preserve"> is accurate before signing the contract. If, once the contract is signed, the </w:t>
                            </w:r>
                            <w:proofErr w:type="spellStart"/>
                            <w:r>
                              <w:rPr>
                                <w:color w:val="000000"/>
                              </w:rPr>
                              <w:t>LoE</w:t>
                            </w:r>
                            <w:proofErr w:type="spellEnd"/>
                            <w:r>
                              <w:rPr>
                                <w:color w:val="000000"/>
                              </w:rPr>
                              <w:t xml:space="preserve"> needs to be adjusted, this must be agreed in writing between the consultant and the team leader. A</w:t>
                            </w:r>
                            <w:r>
                              <w:rPr>
                                <w:color w:val="000000"/>
                                <w:spacing w:val="40"/>
                              </w:rPr>
                              <w:t xml:space="preserve"> </w:t>
                            </w:r>
                            <w:r>
                              <w:rPr>
                                <w:color w:val="000000"/>
                              </w:rPr>
                              <w:t>contract variation may be required.</w:t>
                            </w:r>
                          </w:p>
                        </w:txbxContent>
                      </wps:txbx>
                      <wps:bodyPr wrap="square" lIns="0" tIns="0" rIns="0" bIns="0" rtlCol="0">
                        <a:noAutofit/>
                      </wps:bodyPr>
                    </wps:wsp>
                  </a:graphicData>
                </a:graphic>
              </wp:anchor>
            </w:drawing>
          </mc:Choice>
          <mc:Fallback>
            <w:pict>
              <v:shapetype w14:anchorId="64E6156B" id="_x0000_t202" coordsize="21600,21600" o:spt="202" path="m,l,21600r21600,l21600,xe">
                <v:stroke joinstyle="miter"/>
                <v:path gradientshapeok="t" o:connecttype="rect"/>
              </v:shapetype>
              <v:shape id="Textbox 3" o:spid="_x0000_s1026" type="#_x0000_t202" style="position:absolute;margin-left:70.6pt;margin-top:24.35pt;width:471pt;height:93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" fillcolor="#dbe4f0" stroked="f">
                <v:textbox inset="0,0,0,0">
                  <w:txbxContent>
                    <w:p w14:paraId="76169B6C" w14:textId="77777777" w:rsidR="00050E10" w:rsidRDefault="00BE0F01">
                      <w:pPr>
                        <w:spacing w:line="265" w:lineRule="exact"/>
                        <w:ind w:left="28"/>
                        <w:rPr>
                          <w:b/>
                          <w:color w:val="000000"/>
                        </w:rPr>
                      </w:pPr>
                      <w:r>
                        <w:rPr>
                          <w:b/>
                          <w:color w:val="000000"/>
                        </w:rPr>
                        <w:t>Please</w:t>
                      </w:r>
                      <w:r>
                        <w:rPr>
                          <w:b/>
                          <w:color w:val="000000"/>
                          <w:spacing w:val="-5"/>
                        </w:rPr>
                        <w:t xml:space="preserve"> </w:t>
                      </w:r>
                      <w:r>
                        <w:rPr>
                          <w:b/>
                          <w:color w:val="000000"/>
                        </w:rPr>
                        <w:t>note,</w:t>
                      </w:r>
                      <w:r>
                        <w:rPr>
                          <w:b/>
                          <w:color w:val="000000"/>
                          <w:spacing w:val="-3"/>
                        </w:rPr>
                        <w:t xml:space="preserve"> </w:t>
                      </w:r>
                      <w:r>
                        <w:rPr>
                          <w:b/>
                          <w:color w:val="000000"/>
                        </w:rPr>
                        <w:t>this</w:t>
                      </w:r>
                      <w:r>
                        <w:rPr>
                          <w:b/>
                          <w:color w:val="000000"/>
                          <w:spacing w:val="-4"/>
                        </w:rPr>
                        <w:t xml:space="preserve"> </w:t>
                      </w:r>
                      <w:r>
                        <w:rPr>
                          <w:b/>
                          <w:color w:val="000000"/>
                        </w:rPr>
                        <w:t>is</w:t>
                      </w:r>
                      <w:r>
                        <w:rPr>
                          <w:b/>
                          <w:color w:val="000000"/>
                          <w:spacing w:val="-4"/>
                        </w:rPr>
                        <w:t xml:space="preserve"> </w:t>
                      </w:r>
                      <w:r>
                        <w:rPr>
                          <w:b/>
                          <w:color w:val="000000"/>
                        </w:rPr>
                        <w:t>an</w:t>
                      </w:r>
                      <w:r>
                        <w:rPr>
                          <w:b/>
                          <w:color w:val="000000"/>
                          <w:spacing w:val="-4"/>
                        </w:rPr>
                        <w:t xml:space="preserve"> </w:t>
                      </w:r>
                      <w:r>
                        <w:rPr>
                          <w:b/>
                          <w:color w:val="000000"/>
                        </w:rPr>
                        <w:t>output-based</w:t>
                      </w:r>
                      <w:r>
                        <w:rPr>
                          <w:b/>
                          <w:color w:val="000000"/>
                          <w:spacing w:val="-3"/>
                        </w:rPr>
                        <w:t xml:space="preserve"> </w:t>
                      </w:r>
                      <w:r>
                        <w:rPr>
                          <w:b/>
                          <w:color w:val="000000"/>
                          <w:spacing w:val="-2"/>
                        </w:rPr>
                        <w:t>contract.</w:t>
                      </w:r>
                    </w:p>
                    <w:p w14:paraId="5C556376" w14:textId="77777777" w:rsidR="00050E10" w:rsidRDefault="00BE0F01">
                      <w:pPr>
                        <w:pStyle w:val="BodyText"/>
                        <w:ind w:left="28" w:right="61"/>
                        <w:rPr>
                          <w:color w:val="000000"/>
                        </w:rPr>
                      </w:pPr>
                      <w:r>
                        <w:rPr>
                          <w:color w:val="000000"/>
                        </w:rPr>
                        <w:t>While timesheets must be completed, payment is linked to delivery against the outputs, by the dates</w:t>
                      </w:r>
                      <w:r>
                        <w:rPr>
                          <w:color w:val="000000"/>
                          <w:spacing w:val="-2"/>
                        </w:rPr>
                        <w:t xml:space="preserve"> </w:t>
                      </w:r>
                      <w:r>
                        <w:rPr>
                          <w:color w:val="000000"/>
                        </w:rPr>
                        <w:t>and</w:t>
                      </w:r>
                      <w:r>
                        <w:rPr>
                          <w:color w:val="000000"/>
                          <w:spacing w:val="-4"/>
                        </w:rPr>
                        <w:t xml:space="preserve"> </w:t>
                      </w:r>
                      <w:r>
                        <w:rPr>
                          <w:color w:val="000000"/>
                        </w:rPr>
                        <w:t>to</w:t>
                      </w:r>
                      <w:r>
                        <w:rPr>
                          <w:color w:val="000000"/>
                          <w:spacing w:val="-2"/>
                        </w:rPr>
                        <w:t xml:space="preserve"> </w:t>
                      </w:r>
                      <w:r>
                        <w:rPr>
                          <w:color w:val="000000"/>
                        </w:rPr>
                        <w:t>the</w:t>
                      </w:r>
                      <w:r>
                        <w:rPr>
                          <w:color w:val="000000"/>
                          <w:spacing w:val="-5"/>
                        </w:rPr>
                        <w:t xml:space="preserve"> </w:t>
                      </w:r>
                      <w:r>
                        <w:rPr>
                          <w:color w:val="000000"/>
                        </w:rPr>
                        <w:t>quality</w:t>
                      </w:r>
                      <w:r>
                        <w:rPr>
                          <w:color w:val="000000"/>
                          <w:spacing w:val="-6"/>
                        </w:rPr>
                        <w:t xml:space="preserve"> </w:t>
                      </w:r>
                      <w:r>
                        <w:rPr>
                          <w:color w:val="000000"/>
                        </w:rPr>
                        <w:t>specified</w:t>
                      </w:r>
                      <w:r>
                        <w:rPr>
                          <w:color w:val="000000"/>
                          <w:spacing w:val="-1"/>
                        </w:rPr>
                        <w:t xml:space="preserve"> </w:t>
                      </w:r>
                      <w:r>
                        <w:rPr>
                          <w:color w:val="000000"/>
                        </w:rPr>
                        <w:t>above.</w:t>
                      </w:r>
                      <w:r>
                        <w:rPr>
                          <w:color w:val="000000"/>
                          <w:spacing w:val="-2"/>
                        </w:rPr>
                        <w:t xml:space="preserve"> </w:t>
                      </w:r>
                      <w:r>
                        <w:rPr>
                          <w:color w:val="000000"/>
                        </w:rPr>
                        <w:t>The</w:t>
                      </w:r>
                      <w:r>
                        <w:rPr>
                          <w:color w:val="000000"/>
                          <w:spacing w:val="-3"/>
                        </w:rPr>
                        <w:t xml:space="preserve"> </w:t>
                      </w:r>
                      <w:r>
                        <w:rPr>
                          <w:color w:val="000000"/>
                        </w:rPr>
                        <w:t>Level</w:t>
                      </w:r>
                      <w:r>
                        <w:rPr>
                          <w:color w:val="000000"/>
                          <w:spacing w:val="-2"/>
                        </w:rPr>
                        <w:t xml:space="preserve"> </w:t>
                      </w:r>
                      <w:r>
                        <w:rPr>
                          <w:color w:val="000000"/>
                        </w:rPr>
                        <w:t>of</w:t>
                      </w:r>
                      <w:r>
                        <w:rPr>
                          <w:color w:val="000000"/>
                          <w:spacing w:val="-2"/>
                        </w:rPr>
                        <w:t xml:space="preserve"> </w:t>
                      </w:r>
                      <w:r>
                        <w:rPr>
                          <w:color w:val="000000"/>
                        </w:rPr>
                        <w:t>Effort</w:t>
                      </w:r>
                      <w:r>
                        <w:rPr>
                          <w:color w:val="000000"/>
                          <w:spacing w:val="-2"/>
                        </w:rPr>
                        <w:t xml:space="preserve"> </w:t>
                      </w:r>
                      <w:r>
                        <w:rPr>
                          <w:color w:val="000000"/>
                        </w:rPr>
                        <w:t>indicated</w:t>
                      </w:r>
                      <w:r>
                        <w:rPr>
                          <w:color w:val="000000"/>
                          <w:spacing w:val="-2"/>
                        </w:rPr>
                        <w:t xml:space="preserve"> </w:t>
                      </w:r>
                      <w:r>
                        <w:rPr>
                          <w:color w:val="000000"/>
                        </w:rPr>
                        <w:t>in</w:t>
                      </w:r>
                      <w:r>
                        <w:rPr>
                          <w:color w:val="000000"/>
                          <w:spacing w:val="-5"/>
                        </w:rPr>
                        <w:t xml:space="preserve"> </w:t>
                      </w:r>
                      <w:r>
                        <w:rPr>
                          <w:color w:val="000000"/>
                        </w:rPr>
                        <w:t>the</w:t>
                      </w:r>
                      <w:r>
                        <w:rPr>
                          <w:color w:val="000000"/>
                          <w:spacing w:val="-3"/>
                        </w:rPr>
                        <w:t xml:space="preserve"> </w:t>
                      </w:r>
                      <w:r>
                        <w:rPr>
                          <w:color w:val="000000"/>
                        </w:rPr>
                        <w:t>‘Activities’</w:t>
                      </w:r>
                      <w:r>
                        <w:rPr>
                          <w:color w:val="000000"/>
                          <w:spacing w:val="-3"/>
                        </w:rPr>
                        <w:t xml:space="preserve"> </w:t>
                      </w:r>
                      <w:r>
                        <w:rPr>
                          <w:color w:val="000000"/>
                        </w:rPr>
                        <w:t>section</w:t>
                      </w:r>
                      <w:r>
                        <w:rPr>
                          <w:color w:val="000000"/>
                          <w:spacing w:val="-2"/>
                        </w:rPr>
                        <w:t xml:space="preserve"> </w:t>
                      </w:r>
                      <w:r>
                        <w:rPr>
                          <w:color w:val="000000"/>
                        </w:rPr>
                        <w:t xml:space="preserve">is estimated only. The consultant should discuss with the Country Director if they do not think the </w:t>
                      </w:r>
                      <w:proofErr w:type="spellStart"/>
                      <w:r>
                        <w:rPr>
                          <w:color w:val="000000"/>
                        </w:rPr>
                        <w:t>LoE</w:t>
                      </w:r>
                      <w:proofErr w:type="spellEnd"/>
                      <w:r>
                        <w:rPr>
                          <w:color w:val="000000"/>
                        </w:rPr>
                        <w:t xml:space="preserve"> is accurate before signing the contract. If, once the contract is signed, the </w:t>
                      </w:r>
                      <w:proofErr w:type="spellStart"/>
                      <w:r>
                        <w:rPr>
                          <w:color w:val="000000"/>
                        </w:rPr>
                        <w:t>LoE</w:t>
                      </w:r>
                      <w:proofErr w:type="spellEnd"/>
                      <w:r>
                        <w:rPr>
                          <w:color w:val="000000"/>
                        </w:rPr>
                        <w:t xml:space="preserve"> needs to be adjusted, this must be agreed in writing between the consultant and the team leader. A</w:t>
                      </w:r>
                      <w:r>
                        <w:rPr>
                          <w:color w:val="000000"/>
                          <w:spacing w:val="40"/>
                        </w:rPr>
                        <w:t xml:space="preserve"> </w:t>
                      </w:r>
                      <w:r>
                        <w:rPr>
                          <w:color w:val="000000"/>
                        </w:rPr>
                        <w:t>contract variation may be required.</w:t>
                      </w:r>
                    </w:p>
                  </w:txbxContent>
                </v:textbox>
                <w10:wrap type="topAndBottom" anchorx="page"/>
              </v:shape>
            </w:pict>
          </mc:Fallback>
        </mc:AlternateContent>
      </w:r>
    </w:p>
    <w:p w14:paraId="5716200F" w14:textId="77777777" w:rsidR="00050E10" w:rsidRDefault="00050E10">
      <w:pPr>
        <w:pStyle w:val="BodyText"/>
        <w:spacing w:before="114"/>
        <w:rPr>
          <w:b/>
          <w:sz w:val="24"/>
        </w:rPr>
      </w:pPr>
    </w:p>
    <w:p w14:paraId="06D8C774" w14:textId="77777777" w:rsidR="00050E10" w:rsidRDefault="00BE0F01">
      <w:pPr>
        <w:pStyle w:val="BodyText"/>
        <w:spacing w:line="254" w:lineRule="auto"/>
        <w:ind w:left="1440" w:right="1257"/>
      </w:pPr>
      <w:r>
        <w:rPr>
          <w:b/>
        </w:rPr>
        <w:t>Sign-off:</w:t>
      </w:r>
      <w:r>
        <w:rPr>
          <w:b/>
          <w:spacing w:val="29"/>
        </w:rPr>
        <w:t xml:space="preserve"> </w:t>
      </w:r>
      <w:r>
        <w:t>Deliverables</w:t>
      </w:r>
      <w:r>
        <w:rPr>
          <w:spacing w:val="28"/>
        </w:rPr>
        <w:t xml:space="preserve"> </w:t>
      </w:r>
      <w:r>
        <w:t>will</w:t>
      </w:r>
      <w:r>
        <w:rPr>
          <w:spacing w:val="27"/>
        </w:rPr>
        <w:t xml:space="preserve"> </w:t>
      </w:r>
      <w:r>
        <w:t>be</w:t>
      </w:r>
      <w:r>
        <w:rPr>
          <w:spacing w:val="29"/>
        </w:rPr>
        <w:t xml:space="preserve"> </w:t>
      </w:r>
      <w:r>
        <w:t>reviewed</w:t>
      </w:r>
      <w:r>
        <w:rPr>
          <w:spacing w:val="30"/>
        </w:rPr>
        <w:t xml:space="preserve"> </w:t>
      </w:r>
      <w:r>
        <w:t>and</w:t>
      </w:r>
      <w:r>
        <w:rPr>
          <w:spacing w:val="30"/>
        </w:rPr>
        <w:t xml:space="preserve"> </w:t>
      </w:r>
      <w:r>
        <w:t>signed</w:t>
      </w:r>
      <w:r>
        <w:rPr>
          <w:spacing w:val="30"/>
        </w:rPr>
        <w:t xml:space="preserve"> </w:t>
      </w:r>
      <w:proofErr w:type="gramStart"/>
      <w:r>
        <w:t>off</w:t>
      </w:r>
      <w:r>
        <w:rPr>
          <w:spacing w:val="29"/>
        </w:rPr>
        <w:t xml:space="preserve"> </w:t>
      </w:r>
      <w:r>
        <w:t>as</w:t>
      </w:r>
      <w:proofErr w:type="gramEnd"/>
      <w:r>
        <w:rPr>
          <w:spacing w:val="28"/>
        </w:rPr>
        <w:t xml:space="preserve"> </w:t>
      </w:r>
      <w:r>
        <w:t>to</w:t>
      </w:r>
      <w:r>
        <w:rPr>
          <w:spacing w:val="30"/>
        </w:rPr>
        <w:t xml:space="preserve"> </w:t>
      </w:r>
      <w:r>
        <w:t>meeting</w:t>
      </w:r>
      <w:r>
        <w:rPr>
          <w:spacing w:val="30"/>
        </w:rPr>
        <w:t xml:space="preserve"> </w:t>
      </w:r>
      <w:r>
        <w:t>expectations.</w:t>
      </w:r>
      <w:r>
        <w:rPr>
          <w:spacing w:val="28"/>
        </w:rPr>
        <w:t xml:space="preserve"> </w:t>
      </w:r>
      <w:r>
        <w:t>Payment for</w:t>
      </w:r>
      <w:r>
        <w:rPr>
          <w:spacing w:val="37"/>
        </w:rPr>
        <w:t xml:space="preserve"> </w:t>
      </w:r>
      <w:r>
        <w:t>days</w:t>
      </w:r>
      <w:r>
        <w:rPr>
          <w:spacing w:val="37"/>
        </w:rPr>
        <w:t xml:space="preserve"> </w:t>
      </w:r>
      <w:r>
        <w:t>worked</w:t>
      </w:r>
      <w:r>
        <w:rPr>
          <w:spacing w:val="37"/>
        </w:rPr>
        <w:t xml:space="preserve"> </w:t>
      </w:r>
      <w:proofErr w:type="gramStart"/>
      <w:r>
        <w:t>will</w:t>
      </w:r>
      <w:r>
        <w:rPr>
          <w:spacing w:val="37"/>
        </w:rPr>
        <w:t xml:space="preserve"> </w:t>
      </w:r>
      <w:r>
        <w:t>be</w:t>
      </w:r>
      <w:r>
        <w:rPr>
          <w:spacing w:val="33"/>
        </w:rPr>
        <w:t xml:space="preserve"> </w:t>
      </w:r>
      <w:r>
        <w:t>dependent</w:t>
      </w:r>
      <w:proofErr w:type="gramEnd"/>
      <w:r>
        <w:rPr>
          <w:spacing w:val="39"/>
        </w:rPr>
        <w:t xml:space="preserve"> </w:t>
      </w:r>
      <w:r>
        <w:t>upon</w:t>
      </w:r>
      <w:r>
        <w:rPr>
          <w:spacing w:val="36"/>
        </w:rPr>
        <w:t xml:space="preserve"> </w:t>
      </w:r>
      <w:r>
        <w:t>the</w:t>
      </w:r>
      <w:r>
        <w:rPr>
          <w:spacing w:val="36"/>
        </w:rPr>
        <w:t xml:space="preserve"> </w:t>
      </w:r>
      <w:r>
        <w:t>appropriate</w:t>
      </w:r>
      <w:r>
        <w:rPr>
          <w:spacing w:val="36"/>
        </w:rPr>
        <w:t xml:space="preserve"> </w:t>
      </w:r>
      <w:r>
        <w:t>fulfilment</w:t>
      </w:r>
      <w:r>
        <w:rPr>
          <w:spacing w:val="35"/>
        </w:rPr>
        <w:t xml:space="preserve"> </w:t>
      </w:r>
      <w:r>
        <w:t>of</w:t>
      </w:r>
      <w:r>
        <w:rPr>
          <w:spacing w:val="36"/>
        </w:rPr>
        <w:t xml:space="preserve"> </w:t>
      </w:r>
      <w:r>
        <w:t>the</w:t>
      </w:r>
      <w:r>
        <w:rPr>
          <w:spacing w:val="36"/>
        </w:rPr>
        <w:t xml:space="preserve"> </w:t>
      </w:r>
      <w:r>
        <w:t>deliverables.</w:t>
      </w:r>
    </w:p>
    <w:p w14:paraId="4568651D" w14:textId="77777777" w:rsidR="00050E10" w:rsidRDefault="00050E10">
      <w:pPr>
        <w:pStyle w:val="BodyText"/>
        <w:spacing w:line="254" w:lineRule="auto"/>
        <w:sectPr w:rsidR="00050E10">
          <w:pgSz w:w="12240" w:h="15840"/>
          <w:pgMar w:top="1360" w:right="0" w:bottom="1240" w:left="0" w:header="0" w:footer="1055" w:gutter="0"/>
          <w:cols w:space="720"/>
        </w:sectPr>
      </w:pPr>
    </w:p>
    <w:p w14:paraId="50FBD74F" w14:textId="77777777" w:rsidR="00050E10" w:rsidRDefault="00BE0F01">
      <w:pPr>
        <w:pStyle w:val="Heading1"/>
        <w:numPr>
          <w:ilvl w:val="0"/>
          <w:numId w:val="1"/>
        </w:numPr>
        <w:tabs>
          <w:tab w:val="left" w:pos="1799"/>
        </w:tabs>
        <w:spacing w:before="88"/>
        <w:ind w:left="1799" w:hanging="359"/>
        <w:jc w:val="both"/>
      </w:pPr>
      <w:r>
        <w:rPr>
          <w:color w:val="006B84"/>
        </w:rPr>
        <w:lastRenderedPageBreak/>
        <w:t>Security</w:t>
      </w:r>
      <w:r>
        <w:rPr>
          <w:color w:val="006B84"/>
          <w:spacing w:val="15"/>
        </w:rPr>
        <w:t xml:space="preserve"> </w:t>
      </w:r>
      <w:r>
        <w:rPr>
          <w:color w:val="006B84"/>
        </w:rPr>
        <w:t>check</w:t>
      </w:r>
      <w:r>
        <w:rPr>
          <w:color w:val="006B84"/>
          <w:spacing w:val="18"/>
        </w:rPr>
        <w:t xml:space="preserve"> </w:t>
      </w:r>
      <w:r>
        <w:rPr>
          <w:color w:val="006B84"/>
          <w:spacing w:val="-2"/>
        </w:rPr>
        <w:t>requirements</w:t>
      </w:r>
    </w:p>
    <w:p w14:paraId="687FE05E" w14:textId="77777777" w:rsidR="00050E10" w:rsidRDefault="00BE0F01">
      <w:pPr>
        <w:pStyle w:val="BodyText"/>
        <w:spacing w:before="2"/>
        <w:ind w:left="1440" w:right="1435"/>
        <w:jc w:val="both"/>
      </w:pPr>
      <w:r>
        <w:rPr>
          <w:rFonts w:ascii="Arial MT"/>
        </w:rPr>
        <w:t xml:space="preserve">A police or DBS check is required for the work to be </w:t>
      </w:r>
      <w:r>
        <w:t>undertaken for safeguarding and audit purposes.</w:t>
      </w:r>
      <w:r>
        <w:rPr>
          <w:spacing w:val="-8"/>
        </w:rPr>
        <w:t xml:space="preserve"> </w:t>
      </w:r>
      <w:r>
        <w:t>The</w:t>
      </w:r>
      <w:r>
        <w:rPr>
          <w:spacing w:val="-10"/>
        </w:rPr>
        <w:t xml:space="preserve"> </w:t>
      </w:r>
      <w:r>
        <w:t>work</w:t>
      </w:r>
      <w:r>
        <w:rPr>
          <w:spacing w:val="-8"/>
        </w:rPr>
        <w:t xml:space="preserve"> </w:t>
      </w:r>
      <w:r>
        <w:t>will</w:t>
      </w:r>
      <w:r>
        <w:rPr>
          <w:spacing w:val="-11"/>
        </w:rPr>
        <w:t xml:space="preserve"> </w:t>
      </w:r>
      <w:r>
        <w:t>be</w:t>
      </w:r>
      <w:r>
        <w:rPr>
          <w:spacing w:val="-9"/>
        </w:rPr>
        <w:t xml:space="preserve"> </w:t>
      </w:r>
      <w:r>
        <w:t>done</w:t>
      </w:r>
      <w:r>
        <w:rPr>
          <w:spacing w:val="-10"/>
        </w:rPr>
        <w:t xml:space="preserve"> </w:t>
      </w:r>
      <w:r>
        <w:t>remotely</w:t>
      </w:r>
      <w:r>
        <w:rPr>
          <w:spacing w:val="-7"/>
        </w:rPr>
        <w:t xml:space="preserve"> </w:t>
      </w:r>
      <w:r>
        <w:t>but</w:t>
      </w:r>
      <w:r>
        <w:rPr>
          <w:spacing w:val="-9"/>
        </w:rPr>
        <w:t xml:space="preserve"> </w:t>
      </w:r>
      <w:r>
        <w:t>the</w:t>
      </w:r>
      <w:r>
        <w:rPr>
          <w:spacing w:val="-11"/>
        </w:rPr>
        <w:t xml:space="preserve"> </w:t>
      </w:r>
      <w:r>
        <w:t>consultant</w:t>
      </w:r>
      <w:r>
        <w:rPr>
          <w:spacing w:val="-8"/>
        </w:rPr>
        <w:t xml:space="preserve"> </w:t>
      </w:r>
      <w:r>
        <w:t>will</w:t>
      </w:r>
      <w:r>
        <w:rPr>
          <w:spacing w:val="-9"/>
        </w:rPr>
        <w:t xml:space="preserve"> </w:t>
      </w:r>
      <w:r>
        <w:t>come</w:t>
      </w:r>
      <w:r>
        <w:rPr>
          <w:spacing w:val="-10"/>
        </w:rPr>
        <w:t xml:space="preserve"> </w:t>
      </w:r>
      <w:r>
        <w:t>to</w:t>
      </w:r>
      <w:r>
        <w:rPr>
          <w:spacing w:val="-8"/>
        </w:rPr>
        <w:t xml:space="preserve"> </w:t>
      </w:r>
      <w:r>
        <w:t>EDT</w:t>
      </w:r>
      <w:r>
        <w:rPr>
          <w:spacing w:val="-8"/>
        </w:rPr>
        <w:t xml:space="preserve"> </w:t>
      </w:r>
      <w:r>
        <w:t>as</w:t>
      </w:r>
      <w:r>
        <w:rPr>
          <w:spacing w:val="-9"/>
        </w:rPr>
        <w:t xml:space="preserve"> </w:t>
      </w:r>
      <w:r>
        <w:t>and</w:t>
      </w:r>
      <w:r>
        <w:rPr>
          <w:spacing w:val="-8"/>
        </w:rPr>
        <w:t xml:space="preserve"> </w:t>
      </w:r>
      <w:r>
        <w:t>when</w:t>
      </w:r>
      <w:r>
        <w:rPr>
          <w:spacing w:val="-10"/>
        </w:rPr>
        <w:t xml:space="preserve"> </w:t>
      </w:r>
      <w:r>
        <w:t>need arises. For purposes of bid proposal, the consultant will not interact with children, minors or vulnerable adults.</w:t>
      </w:r>
    </w:p>
    <w:p w14:paraId="0CCF5ADB" w14:textId="77777777" w:rsidR="00050E10" w:rsidRDefault="00BE0F01">
      <w:pPr>
        <w:pStyle w:val="Heading1"/>
        <w:numPr>
          <w:ilvl w:val="0"/>
          <w:numId w:val="1"/>
        </w:numPr>
        <w:tabs>
          <w:tab w:val="left" w:pos="2160"/>
        </w:tabs>
        <w:spacing w:before="241"/>
        <w:ind w:left="2160" w:hanging="720"/>
      </w:pPr>
      <w:r>
        <w:rPr>
          <w:color w:val="006B84"/>
        </w:rPr>
        <w:t>Skills,</w:t>
      </w:r>
      <w:r>
        <w:rPr>
          <w:color w:val="006B84"/>
          <w:spacing w:val="17"/>
        </w:rPr>
        <w:t xml:space="preserve"> </w:t>
      </w:r>
      <w:r>
        <w:rPr>
          <w:color w:val="006B84"/>
        </w:rPr>
        <w:t>Qualification</w:t>
      </w:r>
      <w:r>
        <w:rPr>
          <w:color w:val="006B84"/>
          <w:spacing w:val="23"/>
        </w:rPr>
        <w:t xml:space="preserve"> </w:t>
      </w:r>
      <w:r>
        <w:rPr>
          <w:color w:val="006B84"/>
        </w:rPr>
        <w:t>and</w:t>
      </w:r>
      <w:r>
        <w:rPr>
          <w:color w:val="006B84"/>
          <w:spacing w:val="18"/>
        </w:rPr>
        <w:t xml:space="preserve"> </w:t>
      </w:r>
      <w:r>
        <w:rPr>
          <w:color w:val="006B84"/>
          <w:spacing w:val="-2"/>
        </w:rPr>
        <w:t>Experience</w:t>
      </w:r>
    </w:p>
    <w:p w14:paraId="09DD3BD5" w14:textId="77777777" w:rsidR="00050E10" w:rsidRDefault="00BE0F01">
      <w:pPr>
        <w:pStyle w:val="ListParagraph"/>
        <w:numPr>
          <w:ilvl w:val="1"/>
          <w:numId w:val="1"/>
        </w:numPr>
        <w:tabs>
          <w:tab w:val="left" w:pos="2088"/>
        </w:tabs>
        <w:spacing w:line="268" w:lineRule="exact"/>
        <w:ind w:left="2088"/>
        <w:rPr>
          <w:rFonts w:ascii="Symbol" w:hAnsi="Symbol"/>
        </w:rPr>
      </w:pPr>
      <w:r>
        <w:t>A</w:t>
      </w:r>
      <w:r>
        <w:rPr>
          <w:spacing w:val="-12"/>
        </w:rPr>
        <w:t xml:space="preserve"> </w:t>
      </w:r>
      <w:r>
        <w:t>degree</w:t>
      </w:r>
      <w:r>
        <w:rPr>
          <w:spacing w:val="-11"/>
        </w:rPr>
        <w:t xml:space="preserve"> </w:t>
      </w:r>
      <w:r>
        <w:t>in</w:t>
      </w:r>
      <w:r>
        <w:rPr>
          <w:spacing w:val="-10"/>
        </w:rPr>
        <w:t xml:space="preserve"> </w:t>
      </w:r>
      <w:r>
        <w:t>educational</w:t>
      </w:r>
      <w:r>
        <w:rPr>
          <w:spacing w:val="-12"/>
        </w:rPr>
        <w:t xml:space="preserve"> </w:t>
      </w:r>
      <w:r>
        <w:t>psychology,</w:t>
      </w:r>
      <w:r>
        <w:rPr>
          <w:spacing w:val="-8"/>
        </w:rPr>
        <w:t xml:space="preserve"> </w:t>
      </w:r>
      <w:r>
        <w:t>sociology,</w:t>
      </w:r>
      <w:r>
        <w:rPr>
          <w:spacing w:val="-11"/>
        </w:rPr>
        <w:t xml:space="preserve"> </w:t>
      </w:r>
      <w:r>
        <w:t>Psychology,</w:t>
      </w:r>
      <w:r>
        <w:rPr>
          <w:spacing w:val="-11"/>
        </w:rPr>
        <w:t xml:space="preserve"> </w:t>
      </w:r>
      <w:r>
        <w:t>social</w:t>
      </w:r>
      <w:r>
        <w:rPr>
          <w:spacing w:val="-9"/>
        </w:rPr>
        <w:t xml:space="preserve"> </w:t>
      </w:r>
      <w:r>
        <w:t>sciences</w:t>
      </w:r>
      <w:r>
        <w:rPr>
          <w:spacing w:val="-10"/>
        </w:rPr>
        <w:t xml:space="preserve"> </w:t>
      </w:r>
      <w:r>
        <w:t>or</w:t>
      </w:r>
      <w:r>
        <w:rPr>
          <w:spacing w:val="-10"/>
        </w:rPr>
        <w:t xml:space="preserve"> </w:t>
      </w:r>
      <w:r>
        <w:t>related</w:t>
      </w:r>
      <w:r>
        <w:rPr>
          <w:spacing w:val="-8"/>
        </w:rPr>
        <w:t xml:space="preserve"> </w:t>
      </w:r>
      <w:proofErr w:type="gramStart"/>
      <w:r>
        <w:rPr>
          <w:spacing w:val="-2"/>
        </w:rPr>
        <w:t>field</w:t>
      </w:r>
      <w:proofErr w:type="gramEnd"/>
      <w:r>
        <w:rPr>
          <w:spacing w:val="-2"/>
        </w:rPr>
        <w:t>.</w:t>
      </w:r>
    </w:p>
    <w:p w14:paraId="074D1DAB" w14:textId="77777777" w:rsidR="00050E10" w:rsidRDefault="00BE0F01">
      <w:pPr>
        <w:pStyle w:val="ListParagraph"/>
        <w:numPr>
          <w:ilvl w:val="1"/>
          <w:numId w:val="1"/>
        </w:numPr>
        <w:tabs>
          <w:tab w:val="left" w:pos="2088"/>
        </w:tabs>
        <w:spacing w:line="266" w:lineRule="exact"/>
        <w:ind w:left="2088"/>
        <w:rPr>
          <w:rFonts w:ascii="Symbol" w:hAnsi="Symbol"/>
        </w:rPr>
      </w:pPr>
      <w:r>
        <w:t>Providing</w:t>
      </w:r>
      <w:r>
        <w:rPr>
          <w:spacing w:val="-6"/>
        </w:rPr>
        <w:t xml:space="preserve"> </w:t>
      </w:r>
      <w:r>
        <w:t>similar</w:t>
      </w:r>
      <w:r>
        <w:rPr>
          <w:spacing w:val="-6"/>
        </w:rPr>
        <w:t xml:space="preserve"> </w:t>
      </w:r>
      <w:r>
        <w:t>services</w:t>
      </w:r>
      <w:r>
        <w:rPr>
          <w:spacing w:val="-4"/>
        </w:rPr>
        <w:t xml:space="preserve"> </w:t>
      </w:r>
      <w:r>
        <w:t>to</w:t>
      </w:r>
      <w:r>
        <w:rPr>
          <w:spacing w:val="-4"/>
        </w:rPr>
        <w:t xml:space="preserve"> </w:t>
      </w:r>
      <w:r>
        <w:t>clients</w:t>
      </w:r>
      <w:r>
        <w:rPr>
          <w:spacing w:val="-7"/>
        </w:rPr>
        <w:t xml:space="preserve"> </w:t>
      </w:r>
      <w:r>
        <w:t>including</w:t>
      </w:r>
      <w:r>
        <w:rPr>
          <w:spacing w:val="-3"/>
        </w:rPr>
        <w:t xml:space="preserve"> </w:t>
      </w:r>
      <w:r>
        <w:t>international</w:t>
      </w:r>
      <w:r>
        <w:rPr>
          <w:spacing w:val="-4"/>
        </w:rPr>
        <w:t xml:space="preserve"> </w:t>
      </w:r>
      <w:r>
        <w:t>NGOs</w:t>
      </w:r>
      <w:r>
        <w:rPr>
          <w:spacing w:val="-4"/>
        </w:rPr>
        <w:t xml:space="preserve"> </w:t>
      </w:r>
      <w:r>
        <w:t>and</w:t>
      </w:r>
      <w:r>
        <w:rPr>
          <w:spacing w:val="-6"/>
        </w:rPr>
        <w:t xml:space="preserve"> </w:t>
      </w:r>
      <w:r>
        <w:t>donor</w:t>
      </w:r>
      <w:r>
        <w:rPr>
          <w:spacing w:val="-7"/>
        </w:rPr>
        <w:t xml:space="preserve"> </w:t>
      </w:r>
      <w:r>
        <w:rPr>
          <w:spacing w:val="-2"/>
        </w:rPr>
        <w:t>partners.</w:t>
      </w:r>
    </w:p>
    <w:p w14:paraId="3477E0F2" w14:textId="77777777" w:rsidR="00050E10" w:rsidRDefault="00BE0F01">
      <w:pPr>
        <w:pStyle w:val="ListParagraph"/>
        <w:numPr>
          <w:ilvl w:val="1"/>
          <w:numId w:val="1"/>
        </w:numPr>
        <w:tabs>
          <w:tab w:val="left" w:pos="2088"/>
        </w:tabs>
        <w:spacing w:line="266" w:lineRule="exact"/>
        <w:ind w:left="2088"/>
        <w:rPr>
          <w:rFonts w:ascii="Symbol" w:hAnsi="Symbol"/>
        </w:rPr>
      </w:pPr>
      <w:r>
        <w:t>A</w:t>
      </w:r>
      <w:r>
        <w:rPr>
          <w:spacing w:val="-6"/>
        </w:rPr>
        <w:t xml:space="preserve"> </w:t>
      </w:r>
      <w:r>
        <w:t>track</w:t>
      </w:r>
      <w:r>
        <w:rPr>
          <w:spacing w:val="-3"/>
        </w:rPr>
        <w:t xml:space="preserve"> </w:t>
      </w:r>
      <w:r>
        <w:t>record</w:t>
      </w:r>
      <w:r>
        <w:rPr>
          <w:spacing w:val="-3"/>
        </w:rPr>
        <w:t xml:space="preserve"> </w:t>
      </w:r>
      <w:r>
        <w:t>in</w:t>
      </w:r>
      <w:r>
        <w:rPr>
          <w:spacing w:val="-6"/>
        </w:rPr>
        <w:t xml:space="preserve"> </w:t>
      </w:r>
      <w:r>
        <w:t>the</w:t>
      </w:r>
      <w:r>
        <w:rPr>
          <w:spacing w:val="-5"/>
        </w:rPr>
        <w:t xml:space="preserve"> </w:t>
      </w:r>
      <w:r>
        <w:t>design,</w:t>
      </w:r>
      <w:r>
        <w:rPr>
          <w:spacing w:val="-3"/>
        </w:rPr>
        <w:t xml:space="preserve"> </w:t>
      </w:r>
      <w:r>
        <w:t>implementation</w:t>
      </w:r>
      <w:r>
        <w:rPr>
          <w:spacing w:val="-7"/>
        </w:rPr>
        <w:t xml:space="preserve"> </w:t>
      </w:r>
      <w:r>
        <w:t>and/or</w:t>
      </w:r>
      <w:r>
        <w:rPr>
          <w:spacing w:val="-3"/>
        </w:rPr>
        <w:t xml:space="preserve"> </w:t>
      </w:r>
      <w:r>
        <w:t>analysis</w:t>
      </w:r>
      <w:r>
        <w:rPr>
          <w:spacing w:val="-4"/>
        </w:rPr>
        <w:t xml:space="preserve"> </w:t>
      </w:r>
      <w:r>
        <w:t>of</w:t>
      </w:r>
      <w:r>
        <w:rPr>
          <w:spacing w:val="-6"/>
        </w:rPr>
        <w:t xml:space="preserve"> </w:t>
      </w:r>
      <w:r>
        <w:t>school</w:t>
      </w:r>
      <w:r>
        <w:rPr>
          <w:spacing w:val="-3"/>
        </w:rPr>
        <w:t xml:space="preserve"> </w:t>
      </w:r>
      <w:r>
        <w:rPr>
          <w:spacing w:val="-2"/>
        </w:rPr>
        <w:t>surveys</w:t>
      </w:r>
    </w:p>
    <w:p w14:paraId="75FD63C0" w14:textId="77777777" w:rsidR="00050E10" w:rsidRDefault="00BE0F01">
      <w:pPr>
        <w:pStyle w:val="ListParagraph"/>
        <w:numPr>
          <w:ilvl w:val="1"/>
          <w:numId w:val="1"/>
        </w:numPr>
        <w:tabs>
          <w:tab w:val="left" w:pos="2088"/>
        </w:tabs>
        <w:spacing w:line="267" w:lineRule="exact"/>
        <w:ind w:left="2088"/>
        <w:rPr>
          <w:rFonts w:ascii="Symbol" w:hAnsi="Symbol"/>
        </w:rPr>
      </w:pPr>
      <w:r>
        <w:t>Quantitative</w:t>
      </w:r>
      <w:r>
        <w:rPr>
          <w:spacing w:val="-10"/>
        </w:rPr>
        <w:t xml:space="preserve"> </w:t>
      </w:r>
      <w:r>
        <w:t>and</w:t>
      </w:r>
      <w:r>
        <w:rPr>
          <w:spacing w:val="-8"/>
        </w:rPr>
        <w:t xml:space="preserve"> </w:t>
      </w:r>
      <w:r>
        <w:t>qualitative</w:t>
      </w:r>
      <w:r>
        <w:rPr>
          <w:spacing w:val="-6"/>
        </w:rPr>
        <w:t xml:space="preserve"> </w:t>
      </w:r>
      <w:r>
        <w:t>research</w:t>
      </w:r>
      <w:r>
        <w:rPr>
          <w:spacing w:val="-7"/>
        </w:rPr>
        <w:t xml:space="preserve"> </w:t>
      </w:r>
      <w:r>
        <w:t>methods</w:t>
      </w:r>
      <w:r>
        <w:rPr>
          <w:spacing w:val="-6"/>
        </w:rPr>
        <w:t xml:space="preserve"> </w:t>
      </w:r>
      <w:r>
        <w:t>including</w:t>
      </w:r>
      <w:r>
        <w:rPr>
          <w:spacing w:val="-5"/>
        </w:rPr>
        <w:t xml:space="preserve"> </w:t>
      </w:r>
      <w:r>
        <w:t>mixed</w:t>
      </w:r>
      <w:r>
        <w:rPr>
          <w:spacing w:val="-5"/>
        </w:rPr>
        <w:t xml:space="preserve"> </w:t>
      </w:r>
      <w:proofErr w:type="gramStart"/>
      <w:r>
        <w:t>methods</w:t>
      </w:r>
      <w:proofErr w:type="gramEnd"/>
      <w:r>
        <w:rPr>
          <w:spacing w:val="-6"/>
        </w:rPr>
        <w:t xml:space="preserve"> </w:t>
      </w:r>
      <w:r>
        <w:rPr>
          <w:spacing w:val="-2"/>
        </w:rPr>
        <w:t>research</w:t>
      </w:r>
    </w:p>
    <w:p w14:paraId="14E8B3AA" w14:textId="77777777" w:rsidR="00050E10" w:rsidRDefault="00BE0F01">
      <w:pPr>
        <w:pStyle w:val="ListParagraph"/>
        <w:numPr>
          <w:ilvl w:val="1"/>
          <w:numId w:val="1"/>
        </w:numPr>
        <w:tabs>
          <w:tab w:val="left" w:pos="2088"/>
        </w:tabs>
        <w:spacing w:before="1" w:line="237" w:lineRule="auto"/>
        <w:ind w:left="2088" w:right="1435"/>
        <w:rPr>
          <w:rFonts w:ascii="Symbol" w:hAnsi="Symbol"/>
        </w:rPr>
      </w:pPr>
      <w:r>
        <w:t>Inter</w:t>
      </w:r>
      <w:r>
        <w:rPr>
          <w:spacing w:val="-13"/>
        </w:rPr>
        <w:t xml:space="preserve"> </w:t>
      </w:r>
      <w:r>
        <w:t>relational</w:t>
      </w:r>
      <w:r>
        <w:rPr>
          <w:spacing w:val="-12"/>
        </w:rPr>
        <w:t xml:space="preserve"> </w:t>
      </w:r>
      <w:r>
        <w:t>skills</w:t>
      </w:r>
      <w:r>
        <w:rPr>
          <w:spacing w:val="-12"/>
        </w:rPr>
        <w:t xml:space="preserve"> </w:t>
      </w:r>
      <w:r>
        <w:t>in</w:t>
      </w:r>
      <w:r>
        <w:rPr>
          <w:spacing w:val="-13"/>
        </w:rPr>
        <w:t xml:space="preserve"> </w:t>
      </w:r>
      <w:r>
        <w:t>working</w:t>
      </w:r>
      <w:r>
        <w:rPr>
          <w:spacing w:val="-12"/>
        </w:rPr>
        <w:t xml:space="preserve"> </w:t>
      </w:r>
      <w:r>
        <w:t>with</w:t>
      </w:r>
      <w:r>
        <w:rPr>
          <w:spacing w:val="-12"/>
        </w:rPr>
        <w:t xml:space="preserve"> </w:t>
      </w:r>
      <w:r>
        <w:t>stakeholders</w:t>
      </w:r>
      <w:r>
        <w:rPr>
          <w:spacing w:val="-15"/>
        </w:rPr>
        <w:t xml:space="preserve"> </w:t>
      </w:r>
      <w:r>
        <w:t>within</w:t>
      </w:r>
      <w:r>
        <w:rPr>
          <w:spacing w:val="-13"/>
        </w:rPr>
        <w:t xml:space="preserve"> </w:t>
      </w:r>
      <w:r>
        <w:t>the</w:t>
      </w:r>
      <w:r>
        <w:rPr>
          <w:spacing w:val="-13"/>
        </w:rPr>
        <w:t xml:space="preserve"> </w:t>
      </w:r>
      <w:r>
        <w:t>government</w:t>
      </w:r>
      <w:r>
        <w:rPr>
          <w:spacing w:val="-12"/>
        </w:rPr>
        <w:t xml:space="preserve"> </w:t>
      </w:r>
      <w:r>
        <w:t>of</w:t>
      </w:r>
      <w:r>
        <w:rPr>
          <w:spacing w:val="-15"/>
        </w:rPr>
        <w:t xml:space="preserve"> </w:t>
      </w:r>
      <w:r>
        <w:t>Zimbabwe</w:t>
      </w:r>
      <w:r>
        <w:rPr>
          <w:spacing w:val="-13"/>
        </w:rPr>
        <w:t xml:space="preserve"> </w:t>
      </w:r>
      <w:r>
        <w:t>and Zimbabwean education system.</w:t>
      </w:r>
    </w:p>
    <w:p w14:paraId="3E413E6D" w14:textId="77777777" w:rsidR="00050E10" w:rsidRDefault="00BE0F01">
      <w:pPr>
        <w:pStyle w:val="ListParagraph"/>
        <w:numPr>
          <w:ilvl w:val="1"/>
          <w:numId w:val="1"/>
        </w:numPr>
        <w:tabs>
          <w:tab w:val="left" w:pos="2088"/>
        </w:tabs>
        <w:spacing w:before="3" w:line="237" w:lineRule="auto"/>
        <w:ind w:left="2088" w:right="1432"/>
        <w:rPr>
          <w:rFonts w:ascii="Symbol" w:hAnsi="Symbol"/>
        </w:rPr>
      </w:pPr>
      <w:r>
        <w:t>Working closely with international teams of researchers and technical experts to design and manage research.</w:t>
      </w:r>
    </w:p>
    <w:p w14:paraId="6804A1E1" w14:textId="77777777" w:rsidR="00050E10" w:rsidRDefault="00BE0F01">
      <w:pPr>
        <w:pStyle w:val="ListParagraph"/>
        <w:numPr>
          <w:ilvl w:val="1"/>
          <w:numId w:val="1"/>
        </w:numPr>
        <w:tabs>
          <w:tab w:val="left" w:pos="2088"/>
        </w:tabs>
        <w:spacing w:before="1" w:line="268" w:lineRule="exact"/>
        <w:ind w:left="2088"/>
        <w:rPr>
          <w:rFonts w:ascii="Symbol" w:hAnsi="Symbol"/>
        </w:rPr>
      </w:pPr>
      <w:r>
        <w:t>Track</w:t>
      </w:r>
      <w:r>
        <w:rPr>
          <w:spacing w:val="-6"/>
        </w:rPr>
        <w:t xml:space="preserve"> </w:t>
      </w:r>
      <w:r>
        <w:t>record</w:t>
      </w:r>
      <w:r>
        <w:rPr>
          <w:spacing w:val="-4"/>
        </w:rPr>
        <w:t xml:space="preserve"> </w:t>
      </w:r>
      <w:r>
        <w:t>in</w:t>
      </w:r>
      <w:r>
        <w:rPr>
          <w:spacing w:val="-4"/>
        </w:rPr>
        <w:t xml:space="preserve"> </w:t>
      </w:r>
      <w:r>
        <w:t>high</w:t>
      </w:r>
      <w:r>
        <w:rPr>
          <w:spacing w:val="-5"/>
        </w:rPr>
        <w:t xml:space="preserve"> </w:t>
      </w:r>
      <w:r>
        <w:t>quality</w:t>
      </w:r>
      <w:r>
        <w:rPr>
          <w:spacing w:val="-3"/>
        </w:rPr>
        <w:t xml:space="preserve"> </w:t>
      </w:r>
      <w:r>
        <w:t>report</w:t>
      </w:r>
      <w:r>
        <w:rPr>
          <w:spacing w:val="-4"/>
        </w:rPr>
        <w:t xml:space="preserve"> </w:t>
      </w:r>
      <w:r>
        <w:t>writing</w:t>
      </w:r>
      <w:r>
        <w:rPr>
          <w:spacing w:val="-3"/>
        </w:rPr>
        <w:t xml:space="preserve"> </w:t>
      </w:r>
      <w:r>
        <w:t>and</w:t>
      </w:r>
      <w:r>
        <w:rPr>
          <w:spacing w:val="-6"/>
        </w:rPr>
        <w:t xml:space="preserve"> </w:t>
      </w:r>
      <w:r>
        <w:t>project</w:t>
      </w:r>
      <w:r>
        <w:rPr>
          <w:spacing w:val="-3"/>
        </w:rPr>
        <w:t xml:space="preserve"> </w:t>
      </w:r>
      <w:r>
        <w:rPr>
          <w:spacing w:val="-2"/>
        </w:rPr>
        <w:t>management.</w:t>
      </w:r>
    </w:p>
    <w:p w14:paraId="14C31D1E" w14:textId="77777777" w:rsidR="00050E10" w:rsidRDefault="00BE0F01">
      <w:pPr>
        <w:pStyle w:val="ListParagraph"/>
        <w:numPr>
          <w:ilvl w:val="1"/>
          <w:numId w:val="1"/>
        </w:numPr>
        <w:tabs>
          <w:tab w:val="left" w:pos="2088"/>
        </w:tabs>
        <w:spacing w:line="268" w:lineRule="exact"/>
        <w:ind w:left="2088"/>
        <w:rPr>
          <w:rFonts w:ascii="Symbol" w:hAnsi="Symbol"/>
        </w:rPr>
      </w:pPr>
      <w:r>
        <w:t>Strong</w:t>
      </w:r>
      <w:r>
        <w:rPr>
          <w:spacing w:val="-6"/>
        </w:rPr>
        <w:t xml:space="preserve"> </w:t>
      </w:r>
      <w:r>
        <w:t>verbal</w:t>
      </w:r>
      <w:r>
        <w:rPr>
          <w:spacing w:val="-7"/>
        </w:rPr>
        <w:t xml:space="preserve"> </w:t>
      </w:r>
      <w:r>
        <w:t>and</w:t>
      </w:r>
      <w:r>
        <w:rPr>
          <w:spacing w:val="-3"/>
        </w:rPr>
        <w:t xml:space="preserve"> </w:t>
      </w:r>
      <w:r>
        <w:t>written</w:t>
      </w:r>
      <w:r>
        <w:rPr>
          <w:spacing w:val="-5"/>
        </w:rPr>
        <w:t xml:space="preserve"> </w:t>
      </w:r>
      <w:r>
        <w:t>communication</w:t>
      </w:r>
      <w:r>
        <w:rPr>
          <w:spacing w:val="-4"/>
        </w:rPr>
        <w:t xml:space="preserve"> </w:t>
      </w:r>
      <w:r>
        <w:t>in</w:t>
      </w:r>
      <w:r>
        <w:rPr>
          <w:spacing w:val="-5"/>
        </w:rPr>
        <w:t xml:space="preserve"> </w:t>
      </w:r>
      <w:r>
        <w:rPr>
          <w:spacing w:val="-2"/>
        </w:rPr>
        <w:t>English.</w:t>
      </w:r>
    </w:p>
    <w:p w14:paraId="1C40BC5A" w14:textId="77777777" w:rsidR="00050E10" w:rsidRDefault="00BE0F01">
      <w:pPr>
        <w:pStyle w:val="Heading1"/>
        <w:numPr>
          <w:ilvl w:val="0"/>
          <w:numId w:val="1"/>
        </w:numPr>
        <w:tabs>
          <w:tab w:val="left" w:pos="1799"/>
        </w:tabs>
        <w:spacing w:before="237"/>
        <w:ind w:left="1799" w:hanging="359"/>
      </w:pPr>
      <w:r>
        <w:rPr>
          <w:color w:val="006B84"/>
        </w:rPr>
        <w:t>Annexes,</w:t>
      </w:r>
      <w:r>
        <w:rPr>
          <w:color w:val="006B84"/>
          <w:spacing w:val="16"/>
        </w:rPr>
        <w:t xml:space="preserve"> </w:t>
      </w:r>
      <w:r>
        <w:rPr>
          <w:color w:val="006B84"/>
        </w:rPr>
        <w:t>list</w:t>
      </w:r>
      <w:r>
        <w:rPr>
          <w:color w:val="006B84"/>
          <w:spacing w:val="15"/>
        </w:rPr>
        <w:t xml:space="preserve"> </w:t>
      </w:r>
      <w:r>
        <w:rPr>
          <w:color w:val="006B84"/>
        </w:rPr>
        <w:t>of</w:t>
      </w:r>
      <w:r>
        <w:rPr>
          <w:color w:val="006B84"/>
          <w:spacing w:val="16"/>
        </w:rPr>
        <w:t xml:space="preserve"> </w:t>
      </w:r>
      <w:r>
        <w:rPr>
          <w:color w:val="006B84"/>
        </w:rPr>
        <w:t>supporting</w:t>
      </w:r>
      <w:r>
        <w:rPr>
          <w:color w:val="006B84"/>
          <w:spacing w:val="18"/>
        </w:rPr>
        <w:t xml:space="preserve"> </w:t>
      </w:r>
      <w:r>
        <w:rPr>
          <w:color w:val="006B84"/>
          <w:spacing w:val="-2"/>
        </w:rPr>
        <w:t>documents</w:t>
      </w:r>
    </w:p>
    <w:p w14:paraId="7A8681DD" w14:textId="77777777" w:rsidR="00050E10" w:rsidRDefault="00BE0F01">
      <w:pPr>
        <w:pStyle w:val="ListParagraph"/>
        <w:numPr>
          <w:ilvl w:val="1"/>
          <w:numId w:val="1"/>
        </w:numPr>
        <w:tabs>
          <w:tab w:val="left" w:pos="2160"/>
        </w:tabs>
        <w:spacing w:before="1"/>
        <w:rPr>
          <w:rFonts w:ascii="Symbol" w:hAnsi="Symbol"/>
          <w:color w:val="385522"/>
        </w:rPr>
      </w:pPr>
      <w:r>
        <w:t>SEL</w:t>
      </w:r>
      <w:r>
        <w:rPr>
          <w:spacing w:val="-5"/>
        </w:rPr>
        <w:t xml:space="preserve"> </w:t>
      </w:r>
      <w:r>
        <w:t>training</w:t>
      </w:r>
      <w:r>
        <w:rPr>
          <w:spacing w:val="-2"/>
        </w:rPr>
        <w:t xml:space="preserve"> </w:t>
      </w:r>
      <w:r>
        <w:t>materials</w:t>
      </w:r>
      <w:r>
        <w:rPr>
          <w:spacing w:val="-3"/>
        </w:rPr>
        <w:t xml:space="preserve"> </w:t>
      </w:r>
      <w:r>
        <w:t>and</w:t>
      </w:r>
      <w:r>
        <w:rPr>
          <w:spacing w:val="-2"/>
        </w:rPr>
        <w:t xml:space="preserve"> booklets</w:t>
      </w:r>
    </w:p>
    <w:p w14:paraId="007606C7" w14:textId="10D73B57" w:rsidR="00050E10" w:rsidRDefault="00050E10">
      <w:pPr>
        <w:pStyle w:val="BodyText"/>
        <w:ind w:left="1449" w:right="1445"/>
        <w:jc w:val="center"/>
      </w:pPr>
    </w:p>
    <w:p w14:paraId="036271F1" w14:textId="77777777" w:rsidR="00BE0F01" w:rsidRDefault="00BE0F01">
      <w:pPr>
        <w:pStyle w:val="BodyText"/>
        <w:ind w:left="1449" w:right="1445"/>
        <w:jc w:val="center"/>
      </w:pPr>
    </w:p>
    <w:p w14:paraId="66136178" w14:textId="77777777" w:rsidR="00BE0F01" w:rsidRDefault="00BE0F01">
      <w:pPr>
        <w:pStyle w:val="BodyText"/>
        <w:ind w:left="1449" w:right="1445"/>
        <w:jc w:val="center"/>
      </w:pPr>
    </w:p>
    <w:p w14:paraId="7C0B3C7F" w14:textId="77777777" w:rsidR="00BE0F01" w:rsidRDefault="00BE0F01" w:rsidP="00BE0F01">
      <w:pPr>
        <w:jc w:val="both"/>
        <w:rPr>
          <w:rFonts w:ascii="Arial" w:hAnsi="Arial" w:cs="Arial"/>
        </w:rPr>
      </w:pPr>
    </w:p>
    <w:p w14:paraId="561CBF95" w14:textId="77777777" w:rsidR="00BE0F01" w:rsidRPr="005F678D" w:rsidRDefault="00BE0F01" w:rsidP="00BE0F01">
      <w:pPr>
        <w:rPr>
          <w:rFonts w:ascii="Arial" w:eastAsia="Times New Roman" w:hAnsi="Arial" w:cs="Arial"/>
          <w:i/>
          <w:iCs/>
          <w:color w:val="000000"/>
        </w:rPr>
      </w:pPr>
      <w:proofErr w:type="gramStart"/>
      <w:r w:rsidRPr="005F678D">
        <w:rPr>
          <w:rFonts w:ascii="Arial" w:eastAsia="Times New Roman" w:hAnsi="Arial" w:cs="Arial"/>
          <w:i/>
          <w:iCs/>
          <w:color w:val="000000"/>
        </w:rPr>
        <w:t>Education</w:t>
      </w:r>
      <w:proofErr w:type="gramEnd"/>
      <w:r w:rsidRPr="005F678D">
        <w:rPr>
          <w:rFonts w:ascii="Arial" w:eastAsia="Times New Roman" w:hAnsi="Arial" w:cs="Arial"/>
          <w:i/>
          <w:iCs/>
          <w:color w:val="000000"/>
        </w:rPr>
        <w:t xml:space="preserve"> Development Trust is committed to safeguarding and promoting the welfare of everyone who </w:t>
      </w:r>
      <w:proofErr w:type="gramStart"/>
      <w:r w:rsidRPr="005F678D">
        <w:rPr>
          <w:rFonts w:ascii="Arial" w:eastAsia="Times New Roman" w:hAnsi="Arial" w:cs="Arial"/>
          <w:i/>
          <w:iCs/>
          <w:color w:val="000000"/>
        </w:rPr>
        <w:t>comes into contact with</w:t>
      </w:r>
      <w:proofErr w:type="gramEnd"/>
      <w:r w:rsidRPr="005F678D">
        <w:rPr>
          <w:rFonts w:ascii="Arial" w:eastAsia="Times New Roman" w:hAnsi="Arial" w:cs="Arial"/>
          <w:i/>
          <w:iCs/>
          <w:color w:val="000000"/>
        </w:rPr>
        <w:t xml:space="preserve"> us. We operate a zero-tolerance policy </w:t>
      </w:r>
      <w:proofErr w:type="gramStart"/>
      <w:r w:rsidRPr="005F678D">
        <w:rPr>
          <w:rFonts w:ascii="Arial" w:eastAsia="Times New Roman" w:hAnsi="Arial" w:cs="Arial"/>
          <w:i/>
          <w:iCs/>
          <w:color w:val="000000"/>
        </w:rPr>
        <w:t>to</w:t>
      </w:r>
      <w:proofErr w:type="gramEnd"/>
      <w:r w:rsidRPr="005F678D">
        <w:rPr>
          <w:rFonts w:ascii="Arial" w:eastAsia="Times New Roman" w:hAnsi="Arial" w:cs="Arial"/>
          <w:i/>
          <w:iCs/>
          <w:color w:val="000000"/>
        </w:rPr>
        <w:t xml:space="preserve"> sexual exploitation, abuse, and harassment (SEAH). Applicants must be willing to undergo safeguarding screening appropriate to the post, including checks with past employers and police checks. Successful candidates will be required to sign a safeguarding declaration to confirm that they will abide by the Trust’s safeguarding policies and procedures, including, but not limited to, Protection from SEAH, and the Safeguarding Code of Conduct.</w:t>
      </w:r>
    </w:p>
    <w:p w14:paraId="5CA333E8" w14:textId="77777777" w:rsidR="00BE0F01" w:rsidRDefault="00BE0F01">
      <w:pPr>
        <w:pStyle w:val="BodyText"/>
        <w:ind w:left="1449" w:right="1445"/>
        <w:jc w:val="center"/>
      </w:pPr>
    </w:p>
    <w:sectPr w:rsidR="00BE0F01">
      <w:type w:val="continuous"/>
      <w:pgSz w:w="12240" w:h="15840"/>
      <w:pgMar w:top="180" w:right="0" w:bottom="1240" w:left="0" w:header="0"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71E2B" w14:textId="77777777" w:rsidR="00BE0F01" w:rsidRDefault="00BE0F01">
      <w:r>
        <w:separator/>
      </w:r>
    </w:p>
  </w:endnote>
  <w:endnote w:type="continuationSeparator" w:id="0">
    <w:p w14:paraId="58755E4C" w14:textId="77777777" w:rsidR="00BE0F01" w:rsidRDefault="00BE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7ED1" w14:textId="77777777" w:rsidR="00050E10" w:rsidRDefault="00BE0F01">
    <w:pPr>
      <w:pStyle w:val="BodyText"/>
      <w:spacing w:line="14" w:lineRule="auto"/>
      <w:rPr>
        <w:sz w:val="20"/>
      </w:rPr>
    </w:pPr>
    <w:r>
      <w:rPr>
        <w:noProof/>
        <w:sz w:val="20"/>
      </w:rPr>
      <mc:AlternateContent>
        <mc:Choice Requires="wps">
          <w:drawing>
            <wp:anchor distT="0" distB="0" distL="0" distR="0" simplePos="0" relativeHeight="487462912" behindDoc="1" locked="0" layoutInCell="1" allowOverlap="1" wp14:anchorId="323C94F7" wp14:editId="592B883E">
              <wp:simplePos x="0" y="0"/>
              <wp:positionH relativeFrom="page">
                <wp:posOffset>3531234</wp:posOffset>
              </wp:positionH>
              <wp:positionV relativeFrom="page">
                <wp:posOffset>9248647</wp:posOffset>
              </wp:positionV>
              <wp:extent cx="71120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0" cy="177800"/>
                      </a:xfrm>
                      <a:prstGeom prst="rect">
                        <a:avLst/>
                      </a:prstGeom>
                    </wps:spPr>
                    <wps:txbx>
                      <w:txbxContent>
                        <w:p w14:paraId="384F03BE" w14:textId="77777777" w:rsidR="00050E10" w:rsidRDefault="00BE0F01">
                          <w:pPr>
                            <w:spacing w:line="264" w:lineRule="exact"/>
                            <w:ind w:left="20"/>
                            <w:rPr>
                              <w:rFonts w:ascii="Calibri"/>
                              <w:b/>
                              <w:sz w:val="24"/>
                            </w:rPr>
                          </w:pPr>
                          <w:r>
                            <w:rPr>
                              <w:rFonts w:ascii="Calibri"/>
                              <w:sz w:val="24"/>
                            </w:rPr>
                            <w:t xml:space="preserve">Page </w:t>
                          </w:r>
                          <w:r>
                            <w:rPr>
                              <w:rFonts w:ascii="Calibri"/>
                              <w:b/>
                              <w:sz w:val="24"/>
                            </w:rPr>
                            <w:fldChar w:fldCharType="begin"/>
                          </w:r>
                          <w:r>
                            <w:rPr>
                              <w:rFonts w:ascii="Calibri"/>
                              <w:b/>
                              <w:sz w:val="24"/>
                            </w:rPr>
                            <w:instrText xml:space="preserve"> PAGE </w:instrText>
                          </w:r>
                          <w:r>
                            <w:rPr>
                              <w:rFonts w:ascii="Calibri"/>
                              <w:b/>
                              <w:sz w:val="24"/>
                            </w:rPr>
                            <w:fldChar w:fldCharType="separate"/>
                          </w:r>
                          <w:r>
                            <w:rPr>
                              <w:rFonts w:ascii="Calibri"/>
                              <w:b/>
                              <w:sz w:val="24"/>
                            </w:rPr>
                            <w:t>1</w:t>
                          </w:r>
                          <w:r>
                            <w:rPr>
                              <w:rFonts w:ascii="Calibri"/>
                              <w:b/>
                              <w:sz w:val="24"/>
                            </w:rPr>
                            <w:fldChar w:fldCharType="end"/>
                          </w:r>
                          <w:r>
                            <w:rPr>
                              <w:rFonts w:ascii="Calibri"/>
                              <w:b/>
                              <w:spacing w:val="-1"/>
                              <w:sz w:val="24"/>
                            </w:rPr>
                            <w:t xml:space="preserve"> </w:t>
                          </w:r>
                          <w:r>
                            <w:rPr>
                              <w:rFonts w:ascii="Calibri"/>
                              <w:sz w:val="24"/>
                            </w:rPr>
                            <w:t xml:space="preserve">of </w:t>
                          </w:r>
                          <w:r>
                            <w:rPr>
                              <w:rFonts w:ascii="Calibri"/>
                              <w:b/>
                              <w:spacing w:val="-10"/>
                              <w:sz w:val="24"/>
                            </w:rPr>
                            <w:fldChar w:fldCharType="begin"/>
                          </w:r>
                          <w:r>
                            <w:rPr>
                              <w:rFonts w:ascii="Calibri"/>
                              <w:b/>
                              <w:spacing w:val="-10"/>
                              <w:sz w:val="24"/>
                            </w:rPr>
                            <w:instrText xml:space="preserve"> NUMPAGES </w:instrText>
                          </w:r>
                          <w:r>
                            <w:rPr>
                              <w:rFonts w:ascii="Calibri"/>
                              <w:b/>
                              <w:spacing w:val="-10"/>
                              <w:sz w:val="24"/>
                            </w:rPr>
                            <w:fldChar w:fldCharType="separate"/>
                          </w:r>
                          <w:r>
                            <w:rPr>
                              <w:rFonts w:ascii="Calibri"/>
                              <w:b/>
                              <w:spacing w:val="-10"/>
                              <w:sz w:val="24"/>
                            </w:rPr>
                            <w:t>4</w:t>
                          </w:r>
                          <w:r>
                            <w:rPr>
                              <w:rFonts w:ascii="Calibri"/>
                              <w:b/>
                              <w:spacing w:val="-10"/>
                              <w:sz w:val="24"/>
                            </w:rPr>
                            <w:fldChar w:fldCharType="end"/>
                          </w:r>
                        </w:p>
                      </w:txbxContent>
                    </wps:txbx>
                    <wps:bodyPr wrap="square" lIns="0" tIns="0" rIns="0" bIns="0" rtlCol="0">
                      <a:noAutofit/>
                    </wps:bodyPr>
                  </wps:wsp>
                </a:graphicData>
              </a:graphic>
            </wp:anchor>
          </w:drawing>
        </mc:Choice>
        <mc:Fallback>
          <w:pict>
            <v:shapetype w14:anchorId="323C94F7" id="_x0000_t202" coordsize="21600,21600" o:spt="202" path="m,l,21600r21600,l21600,xe">
              <v:stroke joinstyle="miter"/>
              <v:path gradientshapeok="t" o:connecttype="rect"/>
            </v:shapetype>
            <v:shape id="Textbox 1" o:spid="_x0000_s1027" type="#_x0000_t202" style="position:absolute;margin-left:278.05pt;margin-top:728.25pt;width:56pt;height:14pt;z-index:-1585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" filled="f" stroked="f">
              <v:textbox inset="0,0,0,0">
                <w:txbxContent>
                  <w:p w14:paraId="384F03BE" w14:textId="77777777" w:rsidR="00050E10" w:rsidRDefault="00BE0F01">
                    <w:pPr>
                      <w:spacing w:line="264" w:lineRule="exact"/>
                      <w:ind w:left="20"/>
                      <w:rPr>
                        <w:rFonts w:ascii="Calibri"/>
                        <w:b/>
                        <w:sz w:val="24"/>
                      </w:rPr>
                    </w:pPr>
                    <w:r>
                      <w:rPr>
                        <w:rFonts w:ascii="Calibri"/>
                        <w:sz w:val="24"/>
                      </w:rPr>
                      <w:t xml:space="preserve">Page </w:t>
                    </w:r>
                    <w:r>
                      <w:rPr>
                        <w:rFonts w:ascii="Calibri"/>
                        <w:b/>
                        <w:sz w:val="24"/>
                      </w:rPr>
                      <w:fldChar w:fldCharType="begin"/>
                    </w:r>
                    <w:r>
                      <w:rPr>
                        <w:rFonts w:ascii="Calibri"/>
                        <w:b/>
                        <w:sz w:val="24"/>
                      </w:rPr>
                      <w:instrText xml:space="preserve"> PAGE </w:instrText>
                    </w:r>
                    <w:r>
                      <w:rPr>
                        <w:rFonts w:ascii="Calibri"/>
                        <w:b/>
                        <w:sz w:val="24"/>
                      </w:rPr>
                      <w:fldChar w:fldCharType="separate"/>
                    </w:r>
                    <w:r>
                      <w:rPr>
                        <w:rFonts w:ascii="Calibri"/>
                        <w:b/>
                        <w:sz w:val="24"/>
                      </w:rPr>
                      <w:t>1</w:t>
                    </w:r>
                    <w:r>
                      <w:rPr>
                        <w:rFonts w:ascii="Calibri"/>
                        <w:b/>
                        <w:sz w:val="24"/>
                      </w:rPr>
                      <w:fldChar w:fldCharType="end"/>
                    </w:r>
                    <w:r>
                      <w:rPr>
                        <w:rFonts w:ascii="Calibri"/>
                        <w:b/>
                        <w:spacing w:val="-1"/>
                        <w:sz w:val="24"/>
                      </w:rPr>
                      <w:t xml:space="preserve"> </w:t>
                    </w:r>
                    <w:r>
                      <w:rPr>
                        <w:rFonts w:ascii="Calibri"/>
                        <w:sz w:val="24"/>
                      </w:rPr>
                      <w:t xml:space="preserve">of </w:t>
                    </w:r>
                    <w:r>
                      <w:rPr>
                        <w:rFonts w:ascii="Calibri"/>
                        <w:b/>
                        <w:spacing w:val="-10"/>
                        <w:sz w:val="24"/>
                      </w:rPr>
                      <w:fldChar w:fldCharType="begin"/>
                    </w:r>
                    <w:r>
                      <w:rPr>
                        <w:rFonts w:ascii="Calibri"/>
                        <w:b/>
                        <w:spacing w:val="-10"/>
                        <w:sz w:val="24"/>
                      </w:rPr>
                      <w:instrText xml:space="preserve"> NUMPAGES </w:instrText>
                    </w:r>
                    <w:r>
                      <w:rPr>
                        <w:rFonts w:ascii="Calibri"/>
                        <w:b/>
                        <w:spacing w:val="-10"/>
                        <w:sz w:val="24"/>
                      </w:rPr>
                      <w:fldChar w:fldCharType="separate"/>
                    </w:r>
                    <w:r>
                      <w:rPr>
                        <w:rFonts w:ascii="Calibri"/>
                        <w:b/>
                        <w:spacing w:val="-10"/>
                        <w:sz w:val="24"/>
                      </w:rPr>
                      <w:t>4</w:t>
                    </w:r>
                    <w:r>
                      <w:rPr>
                        <w:rFonts w:ascii="Calibri"/>
                        <w:b/>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46469" w14:textId="77777777" w:rsidR="00BE0F01" w:rsidRDefault="00BE0F01">
      <w:r>
        <w:separator/>
      </w:r>
    </w:p>
  </w:footnote>
  <w:footnote w:type="continuationSeparator" w:id="0">
    <w:p w14:paraId="78CF5721" w14:textId="77777777" w:rsidR="00BE0F01" w:rsidRDefault="00BE0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95546"/>
    <w:multiLevelType w:val="hybridMultilevel"/>
    <w:tmpl w:val="5B7C2752"/>
    <w:lvl w:ilvl="0" w:tplc="D3F63B84">
      <w:start w:val="7"/>
      <w:numFmt w:val="decimal"/>
      <w:lvlText w:val="%1."/>
      <w:lvlJc w:val="left"/>
      <w:pPr>
        <w:ind w:left="1800" w:hanging="360"/>
        <w:jc w:val="left"/>
      </w:pPr>
      <w:rPr>
        <w:rFonts w:ascii="Tahoma" w:eastAsia="Tahoma" w:hAnsi="Tahoma" w:cs="Tahoma" w:hint="default"/>
        <w:b/>
        <w:bCs/>
        <w:i w:val="0"/>
        <w:iCs w:val="0"/>
        <w:color w:val="385522"/>
        <w:spacing w:val="0"/>
        <w:w w:val="100"/>
        <w:sz w:val="24"/>
        <w:szCs w:val="24"/>
        <w:lang w:val="en-US" w:eastAsia="en-US" w:bidi="ar-SA"/>
      </w:rPr>
    </w:lvl>
    <w:lvl w:ilvl="1" w:tplc="9F1A5AEC">
      <w:numFmt w:val="bullet"/>
      <w:lvlText w:val=""/>
      <w:lvlJc w:val="left"/>
      <w:pPr>
        <w:ind w:left="2160" w:hanging="360"/>
      </w:pPr>
      <w:rPr>
        <w:rFonts w:ascii="Symbol" w:eastAsia="Symbol" w:hAnsi="Symbol" w:cs="Symbol" w:hint="default"/>
        <w:spacing w:val="0"/>
        <w:w w:val="100"/>
        <w:lang w:val="en-US" w:eastAsia="en-US" w:bidi="ar-SA"/>
      </w:rPr>
    </w:lvl>
    <w:lvl w:ilvl="2" w:tplc="AC8C1322">
      <w:numFmt w:val="bullet"/>
      <w:lvlText w:val="•"/>
      <w:lvlJc w:val="left"/>
      <w:pPr>
        <w:ind w:left="2160" w:hanging="360"/>
      </w:pPr>
      <w:rPr>
        <w:rFonts w:hint="default"/>
        <w:lang w:val="en-US" w:eastAsia="en-US" w:bidi="ar-SA"/>
      </w:rPr>
    </w:lvl>
    <w:lvl w:ilvl="3" w:tplc="67A0C4D6">
      <w:numFmt w:val="bullet"/>
      <w:lvlText w:val="•"/>
      <w:lvlJc w:val="left"/>
      <w:pPr>
        <w:ind w:left="3420" w:hanging="360"/>
      </w:pPr>
      <w:rPr>
        <w:rFonts w:hint="default"/>
        <w:lang w:val="en-US" w:eastAsia="en-US" w:bidi="ar-SA"/>
      </w:rPr>
    </w:lvl>
    <w:lvl w:ilvl="4" w:tplc="CF103F48">
      <w:numFmt w:val="bullet"/>
      <w:lvlText w:val="•"/>
      <w:lvlJc w:val="left"/>
      <w:pPr>
        <w:ind w:left="4680" w:hanging="360"/>
      </w:pPr>
      <w:rPr>
        <w:rFonts w:hint="default"/>
        <w:lang w:val="en-US" w:eastAsia="en-US" w:bidi="ar-SA"/>
      </w:rPr>
    </w:lvl>
    <w:lvl w:ilvl="5" w:tplc="F8F68C0C">
      <w:numFmt w:val="bullet"/>
      <w:lvlText w:val="•"/>
      <w:lvlJc w:val="left"/>
      <w:pPr>
        <w:ind w:left="5940" w:hanging="360"/>
      </w:pPr>
      <w:rPr>
        <w:rFonts w:hint="default"/>
        <w:lang w:val="en-US" w:eastAsia="en-US" w:bidi="ar-SA"/>
      </w:rPr>
    </w:lvl>
    <w:lvl w:ilvl="6" w:tplc="219CA4E4">
      <w:numFmt w:val="bullet"/>
      <w:lvlText w:val="•"/>
      <w:lvlJc w:val="left"/>
      <w:pPr>
        <w:ind w:left="7200" w:hanging="360"/>
      </w:pPr>
      <w:rPr>
        <w:rFonts w:hint="default"/>
        <w:lang w:val="en-US" w:eastAsia="en-US" w:bidi="ar-SA"/>
      </w:rPr>
    </w:lvl>
    <w:lvl w:ilvl="7" w:tplc="5880C390">
      <w:numFmt w:val="bullet"/>
      <w:lvlText w:val="•"/>
      <w:lvlJc w:val="left"/>
      <w:pPr>
        <w:ind w:left="8460" w:hanging="360"/>
      </w:pPr>
      <w:rPr>
        <w:rFonts w:hint="default"/>
        <w:lang w:val="en-US" w:eastAsia="en-US" w:bidi="ar-SA"/>
      </w:rPr>
    </w:lvl>
    <w:lvl w:ilvl="8" w:tplc="004263E0">
      <w:numFmt w:val="bullet"/>
      <w:lvlText w:val="•"/>
      <w:lvlJc w:val="left"/>
      <w:pPr>
        <w:ind w:left="9720" w:hanging="360"/>
      </w:pPr>
      <w:rPr>
        <w:rFonts w:hint="default"/>
        <w:lang w:val="en-US" w:eastAsia="en-US" w:bidi="ar-SA"/>
      </w:rPr>
    </w:lvl>
  </w:abstractNum>
  <w:abstractNum w:abstractNumId="1" w15:restartNumberingAfterBreak="0">
    <w:nsid w:val="627C707C"/>
    <w:multiLevelType w:val="hybridMultilevel"/>
    <w:tmpl w:val="1F58C52E"/>
    <w:lvl w:ilvl="0" w:tplc="F556A68E">
      <w:start w:val="1"/>
      <w:numFmt w:val="decimal"/>
      <w:lvlText w:val="%1."/>
      <w:lvlJc w:val="left"/>
      <w:pPr>
        <w:ind w:left="1800" w:hanging="360"/>
        <w:jc w:val="left"/>
      </w:pPr>
      <w:rPr>
        <w:rFonts w:ascii="Tahoma" w:eastAsia="Tahoma" w:hAnsi="Tahoma" w:cs="Tahoma" w:hint="default"/>
        <w:b/>
        <w:bCs/>
        <w:i w:val="0"/>
        <w:iCs w:val="0"/>
        <w:color w:val="385522"/>
        <w:spacing w:val="0"/>
        <w:w w:val="100"/>
        <w:sz w:val="24"/>
        <w:szCs w:val="24"/>
        <w:lang w:val="en-US" w:eastAsia="en-US" w:bidi="ar-SA"/>
      </w:rPr>
    </w:lvl>
    <w:lvl w:ilvl="1" w:tplc="0498A2CC">
      <w:numFmt w:val="bullet"/>
      <w:lvlText w:val=""/>
      <w:lvlJc w:val="left"/>
      <w:pPr>
        <w:ind w:left="1944" w:hanging="360"/>
      </w:pPr>
      <w:rPr>
        <w:rFonts w:ascii="Symbol" w:eastAsia="Symbol" w:hAnsi="Symbol" w:cs="Symbol" w:hint="default"/>
        <w:b w:val="0"/>
        <w:bCs w:val="0"/>
        <w:i w:val="0"/>
        <w:iCs w:val="0"/>
        <w:spacing w:val="0"/>
        <w:w w:val="100"/>
        <w:sz w:val="22"/>
        <w:szCs w:val="22"/>
        <w:lang w:val="en-US" w:eastAsia="en-US" w:bidi="ar-SA"/>
      </w:rPr>
    </w:lvl>
    <w:lvl w:ilvl="2" w:tplc="1CF2F29C">
      <w:numFmt w:val="bullet"/>
      <w:lvlText w:val="•"/>
      <w:lvlJc w:val="left"/>
      <w:pPr>
        <w:ind w:left="2160" w:hanging="360"/>
      </w:pPr>
      <w:rPr>
        <w:rFonts w:hint="default"/>
        <w:lang w:val="en-US" w:eastAsia="en-US" w:bidi="ar-SA"/>
      </w:rPr>
    </w:lvl>
    <w:lvl w:ilvl="3" w:tplc="FAFE8804">
      <w:numFmt w:val="bullet"/>
      <w:lvlText w:val="•"/>
      <w:lvlJc w:val="left"/>
      <w:pPr>
        <w:ind w:left="3420" w:hanging="360"/>
      </w:pPr>
      <w:rPr>
        <w:rFonts w:hint="default"/>
        <w:lang w:val="en-US" w:eastAsia="en-US" w:bidi="ar-SA"/>
      </w:rPr>
    </w:lvl>
    <w:lvl w:ilvl="4" w:tplc="AB0EE476">
      <w:numFmt w:val="bullet"/>
      <w:lvlText w:val="•"/>
      <w:lvlJc w:val="left"/>
      <w:pPr>
        <w:ind w:left="4680" w:hanging="360"/>
      </w:pPr>
      <w:rPr>
        <w:rFonts w:hint="default"/>
        <w:lang w:val="en-US" w:eastAsia="en-US" w:bidi="ar-SA"/>
      </w:rPr>
    </w:lvl>
    <w:lvl w:ilvl="5" w:tplc="1F928724">
      <w:numFmt w:val="bullet"/>
      <w:lvlText w:val="•"/>
      <w:lvlJc w:val="left"/>
      <w:pPr>
        <w:ind w:left="5940" w:hanging="360"/>
      </w:pPr>
      <w:rPr>
        <w:rFonts w:hint="default"/>
        <w:lang w:val="en-US" w:eastAsia="en-US" w:bidi="ar-SA"/>
      </w:rPr>
    </w:lvl>
    <w:lvl w:ilvl="6" w:tplc="0E1461D0">
      <w:numFmt w:val="bullet"/>
      <w:lvlText w:val="•"/>
      <w:lvlJc w:val="left"/>
      <w:pPr>
        <w:ind w:left="7200" w:hanging="360"/>
      </w:pPr>
      <w:rPr>
        <w:rFonts w:hint="default"/>
        <w:lang w:val="en-US" w:eastAsia="en-US" w:bidi="ar-SA"/>
      </w:rPr>
    </w:lvl>
    <w:lvl w:ilvl="7" w:tplc="C2CE032E">
      <w:numFmt w:val="bullet"/>
      <w:lvlText w:val="•"/>
      <w:lvlJc w:val="left"/>
      <w:pPr>
        <w:ind w:left="8460" w:hanging="360"/>
      </w:pPr>
      <w:rPr>
        <w:rFonts w:hint="default"/>
        <w:lang w:val="en-US" w:eastAsia="en-US" w:bidi="ar-SA"/>
      </w:rPr>
    </w:lvl>
    <w:lvl w:ilvl="8" w:tplc="651AFC78">
      <w:numFmt w:val="bullet"/>
      <w:lvlText w:val="•"/>
      <w:lvlJc w:val="left"/>
      <w:pPr>
        <w:ind w:left="9720" w:hanging="360"/>
      </w:pPr>
      <w:rPr>
        <w:rFonts w:hint="default"/>
        <w:lang w:val="en-US" w:eastAsia="en-US" w:bidi="ar-SA"/>
      </w:rPr>
    </w:lvl>
  </w:abstractNum>
  <w:num w:numId="1" w16cid:durableId="1881478463">
    <w:abstractNumId w:val="0"/>
  </w:num>
  <w:num w:numId="2" w16cid:durableId="1392575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10"/>
    <w:rsid w:val="00050E10"/>
    <w:rsid w:val="00630541"/>
    <w:rsid w:val="00BE0F01"/>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EC03"/>
  <w15:docId w15:val="{6E49CF3C-C591-4A6D-B6CD-DBFB1162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799" w:hanging="359"/>
      <w:jc w:val="both"/>
      <w:outlineLvl w:val="0"/>
    </w:pPr>
    <w:rPr>
      <w:b/>
      <w:bCs/>
      <w:sz w:val="24"/>
      <w:szCs w:val="24"/>
    </w:rPr>
  </w:style>
  <w:style w:type="paragraph" w:styleId="Heading2">
    <w:name w:val="heading 2"/>
    <w:basedOn w:val="Normal"/>
    <w:uiPriority w:val="9"/>
    <w:unhideWhenUsed/>
    <w:qFormat/>
    <w:pPr>
      <w:ind w:left="2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72"/>
      <w:ind w:left="1545" w:right="1445"/>
      <w:jc w:val="center"/>
    </w:pPr>
    <w:rPr>
      <w:b/>
      <w:bCs/>
      <w:sz w:val="36"/>
      <w:szCs w:val="36"/>
    </w:rPr>
  </w:style>
  <w:style w:type="paragraph" w:styleId="ListParagraph">
    <w:name w:val="List Paragraph"/>
    <w:basedOn w:val="Normal"/>
    <w:uiPriority w:val="1"/>
    <w:qFormat/>
    <w:pPr>
      <w:ind w:left="208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zvendiya@edt.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FNkala@ed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Mjimba@edt.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mandikiana@edt.org" TargetMode="External"/><Relationship Id="rId4" Type="http://schemas.openxmlformats.org/officeDocument/2006/relationships/webSettings" Target="webSettings.xml"/><Relationship Id="rId9" Type="http://schemas.openxmlformats.org/officeDocument/2006/relationships/hyperlink" Target="mailto:LChimuka@ed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1040</Words>
  <Characters>5931</Characters>
  <Application>Microsoft Office Word</Application>
  <DocSecurity>0</DocSecurity>
  <Lines>49</Lines>
  <Paragraphs>13</Paragraphs>
  <ScaleCrop>false</ScaleCrop>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Loveness Chimuka</dc:creator>
  <cp:lastModifiedBy>Clettos Mharakurwa</cp:lastModifiedBy>
  <cp:revision>2</cp:revision>
  <dcterms:created xsi:type="dcterms:W3CDTF">2025-04-01T13:34:00Z</dcterms:created>
  <dcterms:modified xsi:type="dcterms:W3CDTF">2025-04-01T13:34:00Z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Creator">
    <vt:lpwstr>Microsoft® Word for Microsoft 365</vt:lpwstr>
  </property>
  <property fmtid="{D5CDD505-2E9C-101B-9397-08002B2CF9AE}" pid="4" name="LastSaved">
    <vt:filetime>2025-04-01T00:00:00Z</vt:filetime>
  </property>
  <property fmtid="{D5CDD505-2E9C-101B-9397-08002B2CF9AE}" pid="5" name="Producer">
    <vt:lpwstr>Microsoft® Word for Microsoft 365</vt:lpwstr>
  </property>
</Properties>
</file>